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087E" w14:textId="3A3D13D4" w:rsidR="008A1B32" w:rsidRPr="0041532E" w:rsidRDefault="008A1B32" w:rsidP="00BD7F14">
      <w:pPr>
        <w:pStyle w:val="Leipteksti"/>
        <w:ind w:left="0"/>
      </w:pPr>
    </w:p>
    <w:p w14:paraId="028E9D2B" w14:textId="77777777" w:rsidR="00E110AD" w:rsidRDefault="009B66EB" w:rsidP="00E84AF3">
      <w:pPr>
        <w:pStyle w:val="Otsikko1"/>
      </w:pPr>
      <w:r>
        <w:t xml:space="preserve">KUULEMINEN </w:t>
      </w:r>
      <w:r w:rsidR="00866314" w:rsidRPr="0041532E">
        <w:t xml:space="preserve">KAIVOSLUPAHAKEMUKSESTA </w:t>
      </w:r>
    </w:p>
    <w:p w14:paraId="5122F15E" w14:textId="34C84868" w:rsidR="003F128A" w:rsidRPr="0041532E" w:rsidRDefault="00BC63BF" w:rsidP="00E84AF3">
      <w:pPr>
        <w:pStyle w:val="Otsikko1"/>
      </w:pPr>
      <w:r w:rsidRPr="0041532E">
        <w:t>Turvallisuus- ja kemikaaliviraston (Tukesin) laatima yhteenveto kuultav</w:t>
      </w:r>
      <w:r w:rsidR="001F78A3" w:rsidRPr="0041532E">
        <w:t>a</w:t>
      </w:r>
      <w:r w:rsidRPr="0041532E">
        <w:t>sta kohte</w:t>
      </w:r>
      <w:r w:rsidR="001F78A3" w:rsidRPr="0041532E">
        <w:t>e</w:t>
      </w:r>
      <w:r w:rsidRPr="0041532E">
        <w:t>sta</w:t>
      </w:r>
    </w:p>
    <w:p w14:paraId="53788DC0" w14:textId="609F68A2" w:rsidR="0021364C" w:rsidRPr="0041532E" w:rsidRDefault="0021364C" w:rsidP="0021364C">
      <w:pPr>
        <w:pStyle w:val="Leipteksti"/>
        <w:ind w:left="0"/>
      </w:pPr>
    </w:p>
    <w:p w14:paraId="684C3033" w14:textId="38A0B239" w:rsidR="009B66EB" w:rsidRDefault="00042146" w:rsidP="009B66EB">
      <w:pPr>
        <w:pStyle w:val="Otsikko2"/>
        <w:ind w:left="2604" w:hanging="2604"/>
        <w:rPr>
          <w:b w:val="0"/>
          <w:bCs/>
        </w:rPr>
      </w:pPr>
      <w:bookmarkStart w:id="0" w:name="_Hlk71011706"/>
      <w:r>
        <w:rPr>
          <w:rStyle w:val="Otsikko2Char"/>
          <w:b/>
        </w:rPr>
        <w:t>Asia</w:t>
      </w:r>
      <w:bookmarkEnd w:id="0"/>
      <w:r w:rsidR="00BC63BF" w:rsidRPr="0041532E">
        <w:tab/>
      </w:r>
      <w:r w:rsidR="006229A9" w:rsidRPr="006229A9">
        <w:rPr>
          <w:b w:val="0"/>
          <w:bCs/>
        </w:rPr>
        <w:t>Suurikuusikko</w:t>
      </w:r>
      <w:r w:rsidR="00E110AD" w:rsidRPr="00E110AD">
        <w:rPr>
          <w:b w:val="0"/>
          <w:bCs/>
        </w:rPr>
        <w:t xml:space="preserve"> – kaivosalueen </w:t>
      </w:r>
      <w:r w:rsidR="006229A9">
        <w:rPr>
          <w:b w:val="0"/>
          <w:bCs/>
        </w:rPr>
        <w:t>laajentaminen</w:t>
      </w:r>
    </w:p>
    <w:p w14:paraId="46A7E8C5" w14:textId="77777777" w:rsidR="00042146" w:rsidRDefault="00042146" w:rsidP="008F4A65">
      <w:pPr>
        <w:pStyle w:val="akpasia"/>
        <w:spacing w:after="0"/>
        <w:ind w:left="1304" w:firstLine="1304"/>
        <w:rPr>
          <w:rFonts w:ascii="Calibri" w:hAnsi="Calibri" w:cs="Calibri"/>
          <w:noProof w:val="0"/>
          <w:sz w:val="22"/>
          <w:szCs w:val="22"/>
          <w:lang w:val="fi-FI"/>
        </w:rPr>
      </w:pPr>
    </w:p>
    <w:p w14:paraId="2254017D" w14:textId="3D0131AA" w:rsidR="00AD6D5F" w:rsidRPr="00570E31" w:rsidRDefault="00AD6D5F" w:rsidP="00AD6D5F">
      <w:pPr>
        <w:pStyle w:val="Otsikko2"/>
        <w:rPr>
          <w:b w:val="0"/>
          <w:bCs/>
        </w:rPr>
      </w:pPr>
      <w:r>
        <w:t>Hakija</w:t>
      </w:r>
      <w:r>
        <w:tab/>
      </w:r>
      <w:r>
        <w:tab/>
      </w:r>
      <w:proofErr w:type="spellStart"/>
      <w:r w:rsidR="00570E31" w:rsidRPr="00570E31">
        <w:rPr>
          <w:b w:val="0"/>
          <w:bCs/>
        </w:rPr>
        <w:t>Agnico</w:t>
      </w:r>
      <w:proofErr w:type="spellEnd"/>
      <w:r w:rsidR="00570E31" w:rsidRPr="00570E31">
        <w:rPr>
          <w:b w:val="0"/>
          <w:bCs/>
        </w:rPr>
        <w:t xml:space="preserve"> </w:t>
      </w:r>
      <w:proofErr w:type="spellStart"/>
      <w:r w:rsidR="00570E31" w:rsidRPr="00570E31">
        <w:rPr>
          <w:b w:val="0"/>
          <w:bCs/>
        </w:rPr>
        <w:t>Eagle</w:t>
      </w:r>
      <w:proofErr w:type="spellEnd"/>
      <w:r w:rsidR="00570E31" w:rsidRPr="00570E31">
        <w:rPr>
          <w:b w:val="0"/>
          <w:bCs/>
        </w:rPr>
        <w:t xml:space="preserve"> Finland Oy</w:t>
      </w:r>
    </w:p>
    <w:p w14:paraId="1D520294" w14:textId="6A35339F" w:rsidR="00FF6FBF" w:rsidRPr="007B5148" w:rsidRDefault="00AD6D5F" w:rsidP="00FF6FBF">
      <w:pPr>
        <w:pStyle w:val="akpasia"/>
        <w:spacing w:after="0"/>
        <w:rPr>
          <w:lang w:val="fi-FI"/>
        </w:rPr>
      </w:pPr>
      <w:r>
        <w:rPr>
          <w:rFonts w:ascii="Calibri" w:hAnsi="Calibri" w:cs="Calibri"/>
          <w:noProof w:val="0"/>
          <w:sz w:val="22"/>
          <w:szCs w:val="22"/>
          <w:lang w:val="fi-FI"/>
        </w:rPr>
        <w:tab/>
      </w:r>
      <w:r>
        <w:rPr>
          <w:rFonts w:ascii="Calibri" w:hAnsi="Calibri" w:cs="Calibri"/>
          <w:noProof w:val="0"/>
          <w:sz w:val="22"/>
          <w:szCs w:val="22"/>
          <w:lang w:val="fi-FI"/>
        </w:rPr>
        <w:tab/>
        <w:t xml:space="preserve">y-tunnus: </w:t>
      </w:r>
      <w:proofErr w:type="gramStart"/>
      <w:r w:rsidR="00570E31">
        <w:rPr>
          <w:rFonts w:ascii="Calibri" w:hAnsi="Calibri" w:cs="Calibri"/>
          <w:noProof w:val="0"/>
          <w:sz w:val="22"/>
          <w:szCs w:val="22"/>
          <w:lang w:val="fi-FI"/>
        </w:rPr>
        <w:t>2311020-2</w:t>
      </w:r>
      <w:proofErr w:type="gramEnd"/>
    </w:p>
    <w:p w14:paraId="32E190CC" w14:textId="3044FC0F" w:rsidR="00042146" w:rsidRDefault="00AD6D5F" w:rsidP="00FF6FBF">
      <w:pPr>
        <w:pStyle w:val="akpasia"/>
        <w:spacing w:after="0"/>
        <w:ind w:left="1292" w:firstLine="1304"/>
        <w:rPr>
          <w:rFonts w:ascii="Calibri" w:hAnsi="Calibri" w:cs="Calibri"/>
          <w:noProof w:val="0"/>
          <w:sz w:val="22"/>
          <w:szCs w:val="22"/>
          <w:lang w:val="fi-FI"/>
        </w:rPr>
      </w:pPr>
      <w:r>
        <w:rPr>
          <w:rFonts w:ascii="Calibri" w:hAnsi="Calibri" w:cs="Calibri"/>
          <w:noProof w:val="0"/>
          <w:sz w:val="22"/>
          <w:szCs w:val="22"/>
          <w:lang w:val="fi-FI"/>
        </w:rPr>
        <w:t xml:space="preserve">Kotipaikka: </w:t>
      </w:r>
      <w:r w:rsidR="00FF6FBF">
        <w:rPr>
          <w:rFonts w:ascii="Calibri" w:hAnsi="Calibri" w:cs="Calibri"/>
          <w:noProof w:val="0"/>
          <w:sz w:val="22"/>
          <w:szCs w:val="22"/>
          <w:lang w:val="fi-FI"/>
        </w:rPr>
        <w:t>K</w:t>
      </w:r>
      <w:r w:rsidR="00570E31">
        <w:rPr>
          <w:rFonts w:ascii="Calibri" w:hAnsi="Calibri" w:cs="Calibri"/>
          <w:noProof w:val="0"/>
          <w:sz w:val="22"/>
          <w:szCs w:val="22"/>
          <w:lang w:val="fi-FI"/>
        </w:rPr>
        <w:t>ittilä</w:t>
      </w:r>
      <w:r>
        <w:rPr>
          <w:rFonts w:ascii="Calibri" w:hAnsi="Calibri" w:cs="Calibri"/>
          <w:noProof w:val="0"/>
          <w:sz w:val="22"/>
          <w:szCs w:val="22"/>
          <w:lang w:val="fi-FI"/>
        </w:rPr>
        <w:t>, Suomi</w:t>
      </w:r>
    </w:p>
    <w:p w14:paraId="0A783724" w14:textId="0F5EFF11" w:rsidR="00BC63BF" w:rsidRPr="0041532E" w:rsidRDefault="00BC63BF" w:rsidP="008F4A65">
      <w:pPr>
        <w:pStyle w:val="akpasia"/>
        <w:spacing w:after="0"/>
        <w:ind w:left="1304" w:firstLine="1304"/>
        <w:rPr>
          <w:rFonts w:ascii="Calibri" w:hAnsi="Calibri" w:cs="Calibri"/>
          <w:noProof w:val="0"/>
          <w:sz w:val="22"/>
          <w:szCs w:val="22"/>
          <w:lang w:val="fi-FI"/>
        </w:rPr>
      </w:pPr>
      <w:r w:rsidRPr="0041532E">
        <w:rPr>
          <w:rFonts w:ascii="Calibri" w:hAnsi="Calibri" w:cs="Calibri"/>
          <w:noProof w:val="0"/>
          <w:sz w:val="22"/>
          <w:szCs w:val="22"/>
          <w:lang w:val="fi-FI"/>
        </w:rPr>
        <w:tab/>
      </w:r>
      <w:r w:rsidRPr="0041532E">
        <w:rPr>
          <w:rFonts w:ascii="Calibri" w:hAnsi="Calibri" w:cs="Calibri"/>
          <w:noProof w:val="0"/>
          <w:sz w:val="22"/>
          <w:szCs w:val="22"/>
          <w:lang w:val="fi-FI"/>
        </w:rPr>
        <w:tab/>
      </w:r>
    </w:p>
    <w:p w14:paraId="40E81EF1" w14:textId="77777777" w:rsidR="00BC63BF" w:rsidRPr="0041532E" w:rsidRDefault="00BC63BF" w:rsidP="00BC63BF">
      <w:pPr>
        <w:pStyle w:val="akpasia"/>
        <w:spacing w:after="0"/>
        <w:ind w:left="1298" w:firstLine="1298"/>
        <w:rPr>
          <w:rFonts w:ascii="Calibri" w:hAnsi="Calibri" w:cs="Calibri"/>
          <w:noProof w:val="0"/>
          <w:sz w:val="22"/>
          <w:szCs w:val="22"/>
          <w:lang w:val="fi-FI"/>
        </w:rPr>
      </w:pPr>
      <w:r w:rsidRPr="0041532E">
        <w:rPr>
          <w:rFonts w:ascii="Calibri" w:hAnsi="Calibri" w:cs="Calibri"/>
          <w:b/>
          <w:noProof w:val="0"/>
          <w:sz w:val="22"/>
          <w:szCs w:val="22"/>
          <w:lang w:val="fi-FI"/>
        </w:rPr>
        <w:t>Yhteystiedot</w:t>
      </w:r>
      <w:r w:rsidRPr="0041532E">
        <w:rPr>
          <w:rFonts w:ascii="Calibri" w:hAnsi="Calibri" w:cs="Calibri"/>
          <w:noProof w:val="0"/>
          <w:sz w:val="22"/>
          <w:szCs w:val="22"/>
          <w:lang w:val="fi-FI"/>
        </w:rPr>
        <w:t>:</w:t>
      </w:r>
      <w:r w:rsidRPr="0041532E">
        <w:rPr>
          <w:rFonts w:ascii="Calibri" w:hAnsi="Calibri" w:cs="Calibri"/>
          <w:noProof w:val="0"/>
          <w:sz w:val="22"/>
          <w:szCs w:val="22"/>
          <w:lang w:val="fi-FI"/>
        </w:rPr>
        <w:tab/>
      </w:r>
    </w:p>
    <w:p w14:paraId="1A31DF2D" w14:textId="367F26C7" w:rsidR="00AD6D5F" w:rsidRPr="00AD6D5F" w:rsidRDefault="00570E31" w:rsidP="00AD6D5F">
      <w:pPr>
        <w:pStyle w:val="akpasia"/>
        <w:spacing w:after="0"/>
        <w:ind w:left="2596"/>
        <w:rPr>
          <w:rFonts w:ascii="Calibri" w:hAnsi="Calibri" w:cs="Calibri"/>
          <w:sz w:val="22"/>
          <w:szCs w:val="22"/>
          <w:lang w:val="fi-FI"/>
        </w:rPr>
      </w:pPr>
      <w:bookmarkStart w:id="1" w:name="_Hlk521662781"/>
      <w:r w:rsidRPr="007B5148">
        <w:rPr>
          <w:rFonts w:ascii="Calibri" w:hAnsi="Calibri" w:cs="Calibri"/>
          <w:sz w:val="22"/>
          <w:szCs w:val="22"/>
          <w:lang w:val="fi-FI"/>
        </w:rPr>
        <w:t>Agnico Eagle Finland Oy</w:t>
      </w:r>
      <w:r w:rsidR="00AD6D5F" w:rsidRPr="00AD6D5F">
        <w:rPr>
          <w:rFonts w:ascii="Calibri" w:hAnsi="Calibri" w:cs="Calibri"/>
          <w:sz w:val="22"/>
          <w:szCs w:val="22"/>
          <w:lang w:val="fi-FI"/>
        </w:rPr>
        <w:t xml:space="preserve"> </w:t>
      </w:r>
    </w:p>
    <w:p w14:paraId="6AC9093D" w14:textId="77777777" w:rsidR="00570E31" w:rsidRDefault="00570E31" w:rsidP="00AD6D5F">
      <w:pPr>
        <w:pStyle w:val="akpasia"/>
        <w:spacing w:after="0"/>
        <w:ind w:left="2596"/>
        <w:rPr>
          <w:rFonts w:ascii="Calibri" w:hAnsi="Calibri" w:cs="Calibri"/>
          <w:sz w:val="22"/>
          <w:szCs w:val="22"/>
          <w:lang w:val="fi-FI"/>
        </w:rPr>
      </w:pPr>
      <w:r>
        <w:rPr>
          <w:rFonts w:ascii="Calibri" w:hAnsi="Calibri" w:cs="Calibri"/>
          <w:sz w:val="22"/>
          <w:szCs w:val="22"/>
          <w:lang w:val="fi-FI"/>
        </w:rPr>
        <w:t>Pokantie 541</w:t>
      </w:r>
    </w:p>
    <w:p w14:paraId="63AA5D7A" w14:textId="0A07A5DE" w:rsidR="00AD6D5F" w:rsidRDefault="00570E31" w:rsidP="00AD6D5F">
      <w:pPr>
        <w:pStyle w:val="akpasia"/>
        <w:spacing w:after="0"/>
        <w:ind w:left="2596"/>
        <w:rPr>
          <w:rFonts w:ascii="Calibri" w:hAnsi="Calibri" w:cs="Calibri"/>
          <w:sz w:val="22"/>
          <w:szCs w:val="22"/>
          <w:lang w:val="fi-FI"/>
        </w:rPr>
      </w:pPr>
      <w:r>
        <w:rPr>
          <w:rFonts w:ascii="Calibri" w:hAnsi="Calibri" w:cs="Calibri"/>
          <w:sz w:val="22"/>
          <w:szCs w:val="22"/>
          <w:lang w:val="fi-FI"/>
        </w:rPr>
        <w:t>99250 Kiistala</w:t>
      </w:r>
    </w:p>
    <w:p w14:paraId="19D0FD12" w14:textId="77777777" w:rsidR="00AD6D5F" w:rsidRDefault="00AD6D5F" w:rsidP="00AD6D5F">
      <w:pPr>
        <w:pStyle w:val="akpasia"/>
        <w:spacing w:after="0"/>
        <w:ind w:left="2596"/>
        <w:rPr>
          <w:rFonts w:ascii="Calibri" w:hAnsi="Calibri" w:cs="Calibri"/>
          <w:sz w:val="22"/>
          <w:szCs w:val="22"/>
          <w:lang w:val="fi-FI"/>
        </w:rPr>
      </w:pPr>
    </w:p>
    <w:p w14:paraId="6203BBDD" w14:textId="77777777" w:rsidR="00AD6D5F" w:rsidRPr="001A48B0" w:rsidRDefault="00AD6D5F" w:rsidP="00AD6D5F">
      <w:pPr>
        <w:pStyle w:val="akpasia"/>
        <w:spacing w:after="0"/>
        <w:ind w:left="1298" w:firstLine="1298"/>
        <w:rPr>
          <w:rFonts w:ascii="Calibri" w:hAnsi="Calibri" w:cs="Calibri"/>
          <w:b/>
          <w:color w:val="auto"/>
          <w:sz w:val="22"/>
          <w:szCs w:val="22"/>
          <w:lang w:val="fi-FI"/>
        </w:rPr>
      </w:pPr>
      <w:r w:rsidRPr="001A48B0">
        <w:rPr>
          <w:rFonts w:ascii="Calibri" w:hAnsi="Calibri" w:cs="Calibri"/>
          <w:b/>
          <w:color w:val="auto"/>
          <w:sz w:val="22"/>
          <w:szCs w:val="22"/>
          <w:lang w:val="fi-FI"/>
        </w:rPr>
        <w:t>Lisätietoja anta</w:t>
      </w:r>
      <w:r>
        <w:rPr>
          <w:rFonts w:ascii="Calibri" w:hAnsi="Calibri" w:cs="Calibri"/>
          <w:b/>
          <w:color w:val="auto"/>
          <w:sz w:val="22"/>
          <w:szCs w:val="22"/>
          <w:lang w:val="fi-FI"/>
        </w:rPr>
        <w:t>a</w:t>
      </w:r>
      <w:r w:rsidRPr="001A48B0">
        <w:rPr>
          <w:rFonts w:ascii="Calibri" w:hAnsi="Calibri" w:cs="Calibri"/>
          <w:b/>
          <w:color w:val="auto"/>
          <w:sz w:val="22"/>
          <w:szCs w:val="22"/>
          <w:lang w:val="fi-FI"/>
        </w:rPr>
        <w:t>:</w:t>
      </w:r>
      <w:r w:rsidRPr="001A48B0">
        <w:rPr>
          <w:rFonts w:ascii="Calibri" w:hAnsi="Calibri" w:cs="Calibri"/>
          <w:b/>
          <w:color w:val="auto"/>
          <w:sz w:val="22"/>
          <w:szCs w:val="22"/>
          <w:lang w:val="fi-FI"/>
        </w:rPr>
        <w:tab/>
      </w:r>
    </w:p>
    <w:p w14:paraId="444AE6DD" w14:textId="6F9EF030" w:rsidR="00AD6D5F" w:rsidRPr="001A48B0" w:rsidRDefault="00CD4E4A" w:rsidP="00AD6D5F">
      <w:pPr>
        <w:pStyle w:val="akpasia"/>
        <w:spacing w:after="0"/>
        <w:ind w:left="1298" w:firstLine="1298"/>
        <w:rPr>
          <w:rFonts w:ascii="Calibri" w:hAnsi="Calibri" w:cs="Calibri"/>
          <w:color w:val="auto"/>
          <w:sz w:val="22"/>
          <w:szCs w:val="22"/>
          <w:lang w:val="fi-FI"/>
        </w:rPr>
      </w:pPr>
      <w:r>
        <w:rPr>
          <w:rFonts w:ascii="Calibri" w:hAnsi="Calibri" w:cs="Calibri"/>
          <w:sz w:val="22"/>
          <w:szCs w:val="22"/>
          <w:lang w:val="fi-FI"/>
        </w:rPr>
        <w:t>Tommi Kankkunen</w:t>
      </w:r>
      <w:r w:rsidR="00FF6FBF">
        <w:rPr>
          <w:rFonts w:ascii="Calibri" w:hAnsi="Calibri" w:cs="Calibri"/>
          <w:sz w:val="22"/>
          <w:szCs w:val="22"/>
          <w:lang w:val="fi-FI"/>
        </w:rPr>
        <w:t>,</w:t>
      </w:r>
      <w:r w:rsidR="00AD6D5F">
        <w:rPr>
          <w:rFonts w:ascii="Calibri" w:hAnsi="Calibri" w:cs="Calibri"/>
          <w:sz w:val="22"/>
          <w:szCs w:val="22"/>
          <w:lang w:val="fi-FI"/>
        </w:rPr>
        <w:t xml:space="preserve"> puh. </w:t>
      </w:r>
      <w:r w:rsidR="00570E31">
        <w:rPr>
          <w:rFonts w:ascii="Calibri" w:hAnsi="Calibri" w:cs="Calibri"/>
          <w:sz w:val="22"/>
          <w:szCs w:val="22"/>
          <w:lang w:val="fi-FI"/>
        </w:rPr>
        <w:t>050-</w:t>
      </w:r>
      <w:r>
        <w:rPr>
          <w:rFonts w:ascii="Calibri" w:hAnsi="Calibri" w:cs="Calibri"/>
          <w:sz w:val="22"/>
          <w:szCs w:val="22"/>
          <w:lang w:val="fi-FI"/>
        </w:rPr>
        <w:t>575 5389</w:t>
      </w:r>
      <w:r w:rsidR="00AD6D5F">
        <w:rPr>
          <w:rFonts w:ascii="Calibri" w:hAnsi="Calibri" w:cs="Calibri"/>
          <w:sz w:val="22"/>
          <w:szCs w:val="22"/>
          <w:lang w:val="fi-FI"/>
        </w:rPr>
        <w:t xml:space="preserve"> </w:t>
      </w:r>
    </w:p>
    <w:p w14:paraId="5CF2D4E1" w14:textId="77777777" w:rsidR="00FF6FBF" w:rsidRDefault="00FF6FBF" w:rsidP="00FF6FBF">
      <w:pPr>
        <w:pStyle w:val="Otsikko2"/>
      </w:pPr>
      <w:bookmarkStart w:id="2" w:name="_Hlk71015126"/>
      <w:bookmarkEnd w:id="1"/>
    </w:p>
    <w:p w14:paraId="2004415D" w14:textId="77777777" w:rsidR="002D5959" w:rsidRDefault="00FF6FBF" w:rsidP="00FF6FBF">
      <w:pPr>
        <w:pStyle w:val="Otsikko2"/>
      </w:pPr>
      <w:r>
        <w:t>Kaivosnumero</w:t>
      </w:r>
      <w:r>
        <w:tab/>
      </w:r>
    </w:p>
    <w:p w14:paraId="7820273C" w14:textId="04BB49A0" w:rsidR="00FF6FBF" w:rsidRPr="00570E31" w:rsidRDefault="00570E31" w:rsidP="002D5959">
      <w:pPr>
        <w:pStyle w:val="Otsikko2"/>
        <w:ind w:left="1304" w:firstLine="1304"/>
        <w:rPr>
          <w:b w:val="0"/>
          <w:bCs/>
        </w:rPr>
      </w:pPr>
      <w:r w:rsidRPr="00570E31">
        <w:rPr>
          <w:b w:val="0"/>
          <w:bCs/>
        </w:rPr>
        <w:t>5965</w:t>
      </w:r>
    </w:p>
    <w:p w14:paraId="22AA5991" w14:textId="6EB7E991" w:rsidR="00994B26" w:rsidRPr="0041532E" w:rsidRDefault="00994B26" w:rsidP="00FF6FBF">
      <w:pPr>
        <w:pStyle w:val="Otsikko2"/>
      </w:pPr>
    </w:p>
    <w:p w14:paraId="75D91B47" w14:textId="2404B374" w:rsidR="00994B26" w:rsidRPr="0041532E" w:rsidRDefault="00994B26" w:rsidP="00994B26">
      <w:pPr>
        <w:pStyle w:val="Otsikko2"/>
      </w:pPr>
      <w:bookmarkStart w:id="3" w:name="_Hlk102120465"/>
      <w:r w:rsidRPr="0041532E">
        <w:t>Lupatunnus</w:t>
      </w:r>
    </w:p>
    <w:p w14:paraId="721F8D11" w14:textId="6FF8346E" w:rsidR="006E7969" w:rsidRDefault="006E7969" w:rsidP="006E7969">
      <w:pPr>
        <w:pStyle w:val="Leipteksti"/>
        <w:spacing w:before="0" w:after="0"/>
        <w:rPr>
          <w:rFonts w:ascii="Calibri" w:hAnsi="Calibri" w:cs="Calibri"/>
        </w:rPr>
      </w:pPr>
      <w:bookmarkStart w:id="4" w:name="_Hlk40788768"/>
      <w:bookmarkStart w:id="5" w:name="_Hlk40788683"/>
      <w:bookmarkEnd w:id="3"/>
      <w:r w:rsidRPr="0041532E">
        <w:rPr>
          <w:rFonts w:ascii="Calibri" w:hAnsi="Calibri" w:cs="Calibri"/>
        </w:rPr>
        <w:t>KL20</w:t>
      </w:r>
      <w:r w:rsidR="00FF6FBF">
        <w:rPr>
          <w:rFonts w:ascii="Calibri" w:hAnsi="Calibri" w:cs="Calibri"/>
        </w:rPr>
        <w:t>22</w:t>
      </w:r>
      <w:r w:rsidRPr="0041532E">
        <w:rPr>
          <w:rFonts w:ascii="Calibri" w:hAnsi="Calibri" w:cs="Calibri"/>
        </w:rPr>
        <w:t>:000</w:t>
      </w:r>
      <w:r w:rsidR="00570E31">
        <w:rPr>
          <w:rFonts w:ascii="Calibri" w:hAnsi="Calibri" w:cs="Calibri"/>
        </w:rPr>
        <w:t>2</w:t>
      </w:r>
      <w:bookmarkEnd w:id="4"/>
      <w:bookmarkEnd w:id="5"/>
      <w:r w:rsidRPr="0041532E">
        <w:rPr>
          <w:rFonts w:ascii="Calibri" w:hAnsi="Calibri" w:cs="Calibri"/>
        </w:rPr>
        <w:t xml:space="preserve"> </w:t>
      </w:r>
    </w:p>
    <w:p w14:paraId="38BAB6C2" w14:textId="77777777" w:rsidR="000D4516" w:rsidRPr="0041532E" w:rsidRDefault="00BC63BF" w:rsidP="00E84AF3">
      <w:pPr>
        <w:pStyle w:val="Otsikko2"/>
      </w:pPr>
      <w:r w:rsidRPr="0041532E">
        <w:t>Sijainti</w:t>
      </w:r>
      <w:r w:rsidRPr="0041532E">
        <w:tab/>
      </w:r>
      <w:r w:rsidRPr="0041532E">
        <w:tab/>
      </w:r>
    </w:p>
    <w:p w14:paraId="4ED89CAC" w14:textId="231C3A79" w:rsidR="009B66EB" w:rsidRPr="0041532E" w:rsidRDefault="009B66EB" w:rsidP="00FF6FBF">
      <w:pPr>
        <w:pStyle w:val="akpasia"/>
        <w:spacing w:after="0"/>
        <w:ind w:left="2608"/>
        <w:rPr>
          <w:rFonts w:ascii="Calibri" w:hAnsi="Calibri" w:cs="Calibri"/>
          <w:noProof w:val="0"/>
          <w:sz w:val="22"/>
          <w:szCs w:val="22"/>
          <w:lang w:val="fi-FI"/>
        </w:rPr>
      </w:pPr>
      <w:r>
        <w:rPr>
          <w:rFonts w:ascii="Calibri" w:hAnsi="Calibri" w:cs="Calibri"/>
          <w:noProof w:val="0"/>
          <w:sz w:val="22"/>
          <w:szCs w:val="22"/>
          <w:lang w:val="fi-FI"/>
        </w:rPr>
        <w:t>K</w:t>
      </w:r>
      <w:r w:rsidR="00570E31">
        <w:rPr>
          <w:rFonts w:ascii="Calibri" w:hAnsi="Calibri" w:cs="Calibri"/>
          <w:noProof w:val="0"/>
          <w:sz w:val="22"/>
          <w:szCs w:val="22"/>
          <w:lang w:val="fi-FI"/>
        </w:rPr>
        <w:t>ittilä</w:t>
      </w:r>
      <w:r w:rsidR="00FF6FBF">
        <w:rPr>
          <w:rFonts w:ascii="Calibri" w:hAnsi="Calibri" w:cs="Calibri"/>
          <w:noProof w:val="0"/>
          <w:sz w:val="22"/>
          <w:szCs w:val="22"/>
          <w:lang w:val="fi-FI"/>
        </w:rPr>
        <w:t xml:space="preserve"> </w:t>
      </w:r>
      <w:r w:rsidR="00BC63BF" w:rsidRPr="0041532E">
        <w:rPr>
          <w:rFonts w:ascii="Calibri" w:hAnsi="Calibri" w:cs="Calibri"/>
          <w:noProof w:val="0"/>
          <w:sz w:val="22"/>
          <w:szCs w:val="22"/>
          <w:lang w:val="fi-FI"/>
        </w:rPr>
        <w:t>(kaivos</w:t>
      </w:r>
      <w:r>
        <w:rPr>
          <w:rFonts w:ascii="Calibri" w:hAnsi="Calibri" w:cs="Calibri"/>
          <w:noProof w:val="0"/>
          <w:sz w:val="22"/>
          <w:szCs w:val="22"/>
          <w:lang w:val="fi-FI"/>
        </w:rPr>
        <w:t>alu</w:t>
      </w:r>
      <w:r w:rsidR="008D6791">
        <w:rPr>
          <w:rFonts w:ascii="Calibri" w:hAnsi="Calibri" w:cs="Calibri"/>
          <w:noProof w:val="0"/>
          <w:sz w:val="22"/>
          <w:szCs w:val="22"/>
          <w:lang w:val="fi-FI"/>
        </w:rPr>
        <w:t>e</w:t>
      </w:r>
      <w:r w:rsidR="00FF6FBF">
        <w:rPr>
          <w:rFonts w:ascii="Calibri" w:hAnsi="Calibri" w:cs="Calibri"/>
          <w:noProof w:val="0"/>
          <w:sz w:val="22"/>
          <w:szCs w:val="22"/>
          <w:lang w:val="fi-FI"/>
        </w:rPr>
        <w:t xml:space="preserve">en </w:t>
      </w:r>
      <w:r w:rsidR="00BC63BF" w:rsidRPr="0041532E">
        <w:rPr>
          <w:rFonts w:ascii="Calibri" w:hAnsi="Calibri" w:cs="Calibri"/>
          <w:noProof w:val="0"/>
          <w:sz w:val="22"/>
          <w:szCs w:val="22"/>
          <w:lang w:val="fi-FI"/>
        </w:rPr>
        <w:t>kartta</w:t>
      </w:r>
      <w:r w:rsidR="002D5959">
        <w:rPr>
          <w:rFonts w:ascii="Calibri" w:hAnsi="Calibri" w:cs="Calibri"/>
          <w:noProof w:val="0"/>
          <w:sz w:val="22"/>
          <w:szCs w:val="22"/>
          <w:lang w:val="fi-FI"/>
        </w:rPr>
        <w:t xml:space="preserve">, jossa pohjoisessa koillisin lohko tarkoittaa nyt haettavaa laajennusaluetta, </w:t>
      </w:r>
      <w:r w:rsidR="00BC63BF" w:rsidRPr="0041532E">
        <w:rPr>
          <w:rFonts w:ascii="Calibri" w:hAnsi="Calibri" w:cs="Calibri"/>
          <w:noProof w:val="0"/>
          <w:sz w:val="22"/>
          <w:szCs w:val="22"/>
          <w:lang w:val="fi-FI"/>
        </w:rPr>
        <w:t>on esitetty liitteessä 1)</w:t>
      </w:r>
      <w:r w:rsidR="002D5959">
        <w:rPr>
          <w:rFonts w:ascii="Calibri" w:hAnsi="Calibri" w:cs="Calibri"/>
          <w:noProof w:val="0"/>
          <w:sz w:val="22"/>
          <w:szCs w:val="22"/>
          <w:lang w:val="fi-FI"/>
        </w:rPr>
        <w:t>.</w:t>
      </w:r>
      <w:r w:rsidR="006E7969" w:rsidRPr="0041532E">
        <w:rPr>
          <w:rFonts w:ascii="Calibri" w:hAnsi="Calibri" w:cs="Calibri"/>
          <w:noProof w:val="0"/>
          <w:sz w:val="22"/>
          <w:szCs w:val="22"/>
          <w:lang w:val="fi-FI"/>
        </w:rPr>
        <w:t xml:space="preserve"> </w:t>
      </w:r>
      <w:bookmarkEnd w:id="2"/>
    </w:p>
    <w:p w14:paraId="6751D2DB" w14:textId="4AD41BE3" w:rsidR="00994B26" w:rsidRPr="0041532E" w:rsidRDefault="00994B26">
      <w:pPr>
        <w:spacing w:line="240" w:lineRule="auto"/>
        <w:rPr>
          <w:rFonts w:ascii="Calibri" w:eastAsia="Times New Roman" w:hAnsi="Calibri" w:cs="Calibri"/>
          <w:b/>
        </w:rPr>
      </w:pPr>
    </w:p>
    <w:p w14:paraId="6AB39746" w14:textId="2C37B5A1" w:rsidR="006E7969" w:rsidRDefault="006E7969" w:rsidP="006E7969">
      <w:pPr>
        <w:pStyle w:val="Otsikko2"/>
      </w:pPr>
      <w:bookmarkStart w:id="6" w:name="_Hlk71016852"/>
      <w:r w:rsidRPr="0041532E">
        <w:t>Hakemu</w:t>
      </w:r>
      <w:r w:rsidR="008F6CA7">
        <w:t>s</w:t>
      </w:r>
    </w:p>
    <w:bookmarkEnd w:id="6"/>
    <w:p w14:paraId="6197C68B" w14:textId="79E264A6" w:rsidR="001C2955" w:rsidRDefault="001C2955" w:rsidP="001C2955">
      <w:pPr>
        <w:pStyle w:val="akpasia"/>
        <w:spacing w:after="0"/>
        <w:ind w:left="2608"/>
        <w:rPr>
          <w:rFonts w:ascii="Calibri" w:hAnsi="Calibri" w:cs="Calibri"/>
          <w:sz w:val="22"/>
          <w:szCs w:val="22"/>
          <w:lang w:val="fi-FI"/>
        </w:rPr>
      </w:pPr>
      <w:r w:rsidRPr="007B5148">
        <w:rPr>
          <w:rFonts w:ascii="Calibri" w:hAnsi="Calibri" w:cs="Calibri"/>
          <w:sz w:val="22"/>
          <w:szCs w:val="22"/>
          <w:lang w:val="fi-FI"/>
        </w:rPr>
        <w:t>Agnico Eagle Finland Oy suunnittelee uuden kullan liuotuspiirin rikastushiekan (CIL) rikastushiekka-altaan (CIL3) rakentamista nykyisen kaivosalueen koillispuolelle. Kaivosalueen laajennusta ja alueen liittämistä osaksi Suurikuusikon kaivospiiriä ja -alu</w:t>
      </w:r>
      <w:r>
        <w:rPr>
          <w:rFonts w:ascii="Calibri" w:hAnsi="Calibri" w:cs="Calibri"/>
          <w:sz w:val="22"/>
          <w:szCs w:val="22"/>
          <w:lang w:val="fi-FI"/>
        </w:rPr>
        <w:t>ei</w:t>
      </w:r>
      <w:r w:rsidRPr="007B5148">
        <w:rPr>
          <w:rFonts w:ascii="Calibri" w:hAnsi="Calibri" w:cs="Calibri"/>
          <w:sz w:val="22"/>
          <w:szCs w:val="22"/>
          <w:lang w:val="fi-FI"/>
        </w:rPr>
        <w:t xml:space="preserve">ta (5965, KL2019:0008, KL2017:0003) haetaan, jotta kaivosalueelle saadaan lisää CIL-rikastushiekan varastointikapasiteettia ja </w:t>
      </w:r>
      <w:r>
        <w:rPr>
          <w:rFonts w:ascii="Calibri" w:hAnsi="Calibri" w:cs="Calibri"/>
          <w:sz w:val="22"/>
          <w:szCs w:val="22"/>
          <w:lang w:val="fi-FI"/>
        </w:rPr>
        <w:t xml:space="preserve">jotta </w:t>
      </w:r>
      <w:r w:rsidRPr="007B5148">
        <w:rPr>
          <w:rFonts w:ascii="Calibri" w:hAnsi="Calibri" w:cs="Calibri"/>
          <w:sz w:val="22"/>
          <w:szCs w:val="22"/>
          <w:lang w:val="fi-FI"/>
        </w:rPr>
        <w:t>toimintaa Kittilän kaivoksella voidaan jatkaa eteenpäin, kun nykyisin läjityskäytössä olevan CIL2-altaan varastointikapasiteetti ehtyy. Samassa yhteydessä moreenille ja pintamaille varataan riittävät läjitysalueet rakennusalueen läheisyydestä.</w:t>
      </w:r>
    </w:p>
    <w:p w14:paraId="7D3C1DA7" w14:textId="77777777" w:rsidR="000D773F" w:rsidRPr="007B5148" w:rsidRDefault="000D773F" w:rsidP="001C2955">
      <w:pPr>
        <w:pStyle w:val="akpasia"/>
        <w:spacing w:after="0"/>
        <w:ind w:left="2608"/>
        <w:rPr>
          <w:rFonts w:ascii="Calibri" w:hAnsi="Calibri" w:cs="Calibri"/>
          <w:sz w:val="22"/>
          <w:szCs w:val="22"/>
          <w:lang w:val="fi-FI"/>
        </w:rPr>
      </w:pPr>
    </w:p>
    <w:p w14:paraId="16A8A8C7" w14:textId="77777777" w:rsidR="001C2955" w:rsidRPr="005F420D" w:rsidRDefault="001C2955" w:rsidP="001C2955">
      <w:pPr>
        <w:pStyle w:val="akpasia"/>
        <w:spacing w:after="0"/>
        <w:ind w:left="2608"/>
        <w:rPr>
          <w:rFonts w:ascii="Calibri" w:hAnsi="Calibri" w:cs="Calibri"/>
          <w:sz w:val="22"/>
          <w:szCs w:val="22"/>
          <w:lang w:val="fi-FI"/>
        </w:rPr>
      </w:pPr>
      <w:r w:rsidRPr="005F420D">
        <w:rPr>
          <w:rFonts w:ascii="Calibri" w:hAnsi="Calibri" w:cs="Calibri"/>
          <w:sz w:val="22"/>
          <w:szCs w:val="22"/>
          <w:lang w:val="fi-FI"/>
        </w:rPr>
        <w:lastRenderedPageBreak/>
        <w:t xml:space="preserve">Uuden CIL3-altaan läjityskapasiteetin mitoituksessa on käytetty läjitystilavuutta 5,4 Mm3 (miljoonaa kuutiometriä). </w:t>
      </w:r>
      <w:r>
        <w:rPr>
          <w:rFonts w:ascii="Calibri" w:hAnsi="Calibri" w:cs="Calibri"/>
          <w:sz w:val="22"/>
          <w:szCs w:val="22"/>
          <w:lang w:val="fi-FI"/>
        </w:rPr>
        <w:t>A</w:t>
      </w:r>
      <w:r w:rsidRPr="005F420D">
        <w:rPr>
          <w:rFonts w:ascii="Calibri" w:hAnsi="Calibri" w:cs="Calibri"/>
          <w:sz w:val="22"/>
          <w:szCs w:val="22"/>
          <w:lang w:val="fi-FI"/>
        </w:rPr>
        <w:t>llas rakennetaan vaiheittain ja sitä laajennetaan vain tarvittaessa kaivoksen eliniän (LOM) asettamien tarpeiden mukaisesti. Huomioitavaa on, että nykyisellä rikastamon tuotantoprofiililla tuotetaan CIL-hiekkaa vuosina 2027–203</w:t>
      </w:r>
      <w:r>
        <w:rPr>
          <w:rFonts w:ascii="Calibri" w:hAnsi="Calibri" w:cs="Calibri"/>
          <w:sz w:val="22"/>
          <w:szCs w:val="22"/>
          <w:lang w:val="fi-FI"/>
        </w:rPr>
        <w:t>4</w:t>
      </w:r>
      <w:r w:rsidRPr="005F420D">
        <w:rPr>
          <w:rFonts w:ascii="Calibri" w:hAnsi="Calibri" w:cs="Calibri"/>
          <w:sz w:val="22"/>
          <w:szCs w:val="22"/>
          <w:lang w:val="fi-FI"/>
        </w:rPr>
        <w:t xml:space="preserve"> alle puolet edellä mainitusta CIL-rikastushiekan määrästä (5,4 Mm3 ). Altaan laajentaminen täyteen mittakaavaan vaatinee näin Kittilän kaivoksen elinkaaren pidentymistä vuodesta 203</w:t>
      </w:r>
      <w:r>
        <w:rPr>
          <w:rFonts w:ascii="Calibri" w:hAnsi="Calibri" w:cs="Calibri"/>
          <w:sz w:val="22"/>
          <w:szCs w:val="22"/>
          <w:lang w:val="fi-FI"/>
        </w:rPr>
        <w:t>4</w:t>
      </w:r>
      <w:r w:rsidRPr="005F420D">
        <w:rPr>
          <w:rFonts w:ascii="Calibri" w:hAnsi="Calibri" w:cs="Calibri"/>
          <w:sz w:val="22"/>
          <w:szCs w:val="22"/>
          <w:lang w:val="fi-FI"/>
        </w:rPr>
        <w:t xml:space="preserve"> eteenpäin.</w:t>
      </w:r>
    </w:p>
    <w:p w14:paraId="5F5F8B72" w14:textId="77777777" w:rsidR="001C2955" w:rsidRDefault="001C2955" w:rsidP="001C2955">
      <w:pPr>
        <w:pStyle w:val="akpasia"/>
        <w:spacing w:after="0"/>
        <w:ind w:left="2608"/>
        <w:rPr>
          <w:lang w:val="fi-FI"/>
        </w:rPr>
      </w:pPr>
    </w:p>
    <w:p w14:paraId="6F75743F" w14:textId="5C169E53" w:rsidR="001C2955" w:rsidRPr="007B5148" w:rsidRDefault="001C2955" w:rsidP="001C2955">
      <w:pPr>
        <w:pStyle w:val="akpasia"/>
        <w:spacing w:after="0"/>
        <w:ind w:left="2608"/>
        <w:rPr>
          <w:rFonts w:ascii="Calibri" w:hAnsi="Calibri" w:cs="Calibri"/>
          <w:sz w:val="22"/>
          <w:szCs w:val="22"/>
          <w:lang w:val="fi-FI"/>
        </w:rPr>
      </w:pPr>
      <w:r w:rsidRPr="007B5148">
        <w:rPr>
          <w:rFonts w:ascii="Calibri" w:hAnsi="Calibri" w:cs="Calibri"/>
          <w:sz w:val="22"/>
          <w:szCs w:val="22"/>
          <w:lang w:val="fi-FI"/>
        </w:rPr>
        <w:t xml:space="preserve">Kaivosyhtiö hakee kaivoslain (621/2011) 34 §:n mukaista lupaa kaivosalueen kasvattamiseksi nykyisestä. </w:t>
      </w:r>
    </w:p>
    <w:p w14:paraId="07F97AF1" w14:textId="77777777" w:rsidR="001C2955" w:rsidRPr="007B5148" w:rsidRDefault="001C2955" w:rsidP="001C2955">
      <w:pPr>
        <w:pStyle w:val="akpasia"/>
        <w:spacing w:after="0"/>
        <w:ind w:left="2608"/>
        <w:rPr>
          <w:rFonts w:ascii="Calibri" w:hAnsi="Calibri" w:cs="Calibri"/>
          <w:sz w:val="22"/>
          <w:szCs w:val="22"/>
          <w:lang w:val="fi-FI"/>
        </w:rPr>
      </w:pPr>
    </w:p>
    <w:p w14:paraId="08EE3251" w14:textId="77777777" w:rsidR="001C2955" w:rsidRPr="007B5148" w:rsidRDefault="001C2955" w:rsidP="001C2955">
      <w:pPr>
        <w:pStyle w:val="akpasia"/>
        <w:spacing w:after="0"/>
        <w:ind w:left="2608"/>
        <w:rPr>
          <w:rFonts w:ascii="Calibri" w:hAnsi="Calibri" w:cs="Calibri"/>
          <w:sz w:val="22"/>
          <w:szCs w:val="22"/>
          <w:lang w:val="fi-FI"/>
        </w:rPr>
      </w:pPr>
      <w:r w:rsidRPr="007B5148">
        <w:rPr>
          <w:rFonts w:ascii="Calibri" w:hAnsi="Calibri" w:cs="Calibri"/>
          <w:sz w:val="22"/>
          <w:szCs w:val="22"/>
          <w:lang w:val="fi-FI"/>
        </w:rPr>
        <w:t>Yhtiö hakee myös kaivoslain 169 §:n mukaista lupaa uuden altaan rakentamistöiden aloittamiseksi muutoksenhausta huolimatta niiden alueiden osalta, joihin yhtiöllä on käyttö- ja/tai omistusoikeus.</w:t>
      </w:r>
    </w:p>
    <w:p w14:paraId="350CFAD5" w14:textId="77777777" w:rsidR="001C2955" w:rsidRPr="007B5148" w:rsidRDefault="001C2955" w:rsidP="001C2955">
      <w:pPr>
        <w:pStyle w:val="akpasia"/>
        <w:spacing w:after="0"/>
        <w:ind w:left="2608"/>
        <w:rPr>
          <w:rFonts w:ascii="Calibri" w:hAnsi="Calibri" w:cs="Calibri"/>
          <w:sz w:val="22"/>
          <w:szCs w:val="22"/>
          <w:lang w:val="fi-FI"/>
        </w:rPr>
      </w:pPr>
    </w:p>
    <w:p w14:paraId="4DFF9A11" w14:textId="77777777" w:rsidR="001C2955" w:rsidRPr="007B5148" w:rsidRDefault="001C2955" w:rsidP="001C2955">
      <w:pPr>
        <w:pStyle w:val="akpasia"/>
        <w:spacing w:after="0"/>
        <w:ind w:left="2608"/>
        <w:rPr>
          <w:rFonts w:ascii="Calibri" w:hAnsi="Calibri" w:cs="Calibri"/>
          <w:sz w:val="22"/>
          <w:szCs w:val="22"/>
          <w:lang w:val="fi-FI"/>
        </w:rPr>
      </w:pPr>
      <w:r w:rsidRPr="007B5148">
        <w:rPr>
          <w:rFonts w:ascii="Calibri" w:hAnsi="Calibri" w:cs="Calibri"/>
          <w:sz w:val="22"/>
          <w:szCs w:val="22"/>
          <w:lang w:val="fi-FI"/>
        </w:rPr>
        <w:t>Agnico Eagle Finland Oy esittää myös, ettei kaivosalueen laajennuksen osalta sovelleta kaivoslain 12 luvun 121 §:ää kaivosturvallisuusluvan tarpeesta tai 130 §:ää kaivosturvallisuusluvan muuttamisesta. Yhtiö katsoo, ettei kaivosturvallisuusluvan hakemiselle tai päivittämiselle ole tarvetta tuotannollisessa toiminnassa olevan kaivoksen osalta. Yhtiö esittääkin näin, ettei kaivoslain 121 §:ää sekä 130 §:ää sovelleta tämän lupamenettelyn osalta.</w:t>
      </w:r>
    </w:p>
    <w:p w14:paraId="61C64C19" w14:textId="77777777" w:rsidR="001C2955" w:rsidRPr="007B5148" w:rsidRDefault="001C2955" w:rsidP="001C2955">
      <w:pPr>
        <w:pStyle w:val="akpasia"/>
        <w:spacing w:after="0"/>
        <w:ind w:left="2608"/>
        <w:rPr>
          <w:rFonts w:ascii="Calibri" w:hAnsi="Calibri" w:cs="Calibri"/>
          <w:sz w:val="22"/>
          <w:szCs w:val="22"/>
          <w:lang w:val="fi-FI"/>
        </w:rPr>
      </w:pPr>
    </w:p>
    <w:p w14:paraId="0F6257B1" w14:textId="77777777" w:rsidR="001C2955" w:rsidRDefault="001C2955" w:rsidP="001C2955">
      <w:pPr>
        <w:pStyle w:val="AKPleipteksti"/>
        <w:spacing w:after="0"/>
        <w:ind w:firstLine="4"/>
        <w:rPr>
          <w:rFonts w:ascii="Calibri" w:hAnsi="Calibri" w:cs="Calibri"/>
          <w:sz w:val="22"/>
          <w:szCs w:val="22"/>
        </w:rPr>
      </w:pPr>
      <w:r>
        <w:rPr>
          <w:rFonts w:ascii="Calibri" w:hAnsi="Calibri" w:cs="Calibri"/>
          <w:sz w:val="22"/>
          <w:szCs w:val="22"/>
        </w:rPr>
        <w:t>Kaivoksen perustamiseen ja kaivostoiminnan harjoittamiseen on oltava lupa (kaivoslupa). Kaivoslaki 16 §</w:t>
      </w:r>
    </w:p>
    <w:p w14:paraId="6409CF6F" w14:textId="6767D3E0" w:rsidR="00912EE1" w:rsidRDefault="00912EE1" w:rsidP="00A51714">
      <w:pPr>
        <w:pStyle w:val="AKPleipteksti"/>
        <w:spacing w:after="0"/>
        <w:ind w:firstLine="4"/>
        <w:rPr>
          <w:rFonts w:ascii="Calibri" w:hAnsi="Calibri" w:cs="Calibri"/>
          <w:sz w:val="22"/>
          <w:szCs w:val="22"/>
        </w:rPr>
      </w:pPr>
    </w:p>
    <w:p w14:paraId="5E164B92" w14:textId="0BDFAF50" w:rsidR="00C66D8C" w:rsidRDefault="00C66D8C" w:rsidP="00C66D8C">
      <w:pPr>
        <w:pStyle w:val="Otsikko2"/>
      </w:pPr>
      <w:bookmarkStart w:id="7" w:name="_Hlk112148219"/>
      <w:proofErr w:type="spellStart"/>
      <w:r>
        <w:t>Vireilletulo</w:t>
      </w:r>
      <w:proofErr w:type="spellEnd"/>
    </w:p>
    <w:p w14:paraId="0DF81CAC" w14:textId="429A337A" w:rsidR="000A2EDC" w:rsidRDefault="00C66D8C" w:rsidP="000A2EDC">
      <w:pPr>
        <w:pStyle w:val="akpasia"/>
        <w:spacing w:after="0"/>
        <w:rPr>
          <w:rFonts w:ascii="Calibri" w:hAnsi="Calibri" w:cs="Calibri"/>
          <w:sz w:val="22"/>
          <w:szCs w:val="22"/>
          <w:lang w:val="fi-FI"/>
        </w:rPr>
      </w:pPr>
      <w:r>
        <w:rPr>
          <w:rFonts w:ascii="Calibri" w:hAnsi="Calibri" w:cs="Calibri"/>
          <w:sz w:val="22"/>
          <w:szCs w:val="22"/>
          <w:lang w:val="fi-FI"/>
        </w:rPr>
        <w:tab/>
      </w:r>
      <w:r>
        <w:rPr>
          <w:rFonts w:ascii="Calibri" w:hAnsi="Calibri" w:cs="Calibri"/>
          <w:sz w:val="22"/>
          <w:szCs w:val="22"/>
          <w:lang w:val="fi-FI"/>
        </w:rPr>
        <w:tab/>
        <w:t>Asia on tullut vireille 26.5.2022.</w:t>
      </w:r>
    </w:p>
    <w:p w14:paraId="26D01D6E" w14:textId="77777777" w:rsidR="0074119D" w:rsidRDefault="0074119D" w:rsidP="0074119D">
      <w:pPr>
        <w:pStyle w:val="Otsikko2"/>
      </w:pPr>
    </w:p>
    <w:p w14:paraId="6ACC0D92" w14:textId="77777777" w:rsidR="0074119D" w:rsidRDefault="0074119D" w:rsidP="0074119D">
      <w:pPr>
        <w:pStyle w:val="Otsikko2"/>
      </w:pPr>
      <w:r>
        <w:t>Etuoikeuspäivämäärä</w:t>
      </w:r>
    </w:p>
    <w:p w14:paraId="1C2832D3" w14:textId="70CF0FA5" w:rsidR="0074119D" w:rsidRDefault="0074119D" w:rsidP="0074119D">
      <w:pPr>
        <w:pStyle w:val="Otsikko2"/>
        <w:ind w:left="1304" w:firstLine="1304"/>
        <w:rPr>
          <w:b w:val="0"/>
          <w:bCs/>
        </w:rPr>
      </w:pPr>
      <w:r w:rsidRPr="0074119D">
        <w:rPr>
          <w:b w:val="0"/>
          <w:bCs/>
        </w:rPr>
        <w:t>26.5.2022</w:t>
      </w:r>
    </w:p>
    <w:p w14:paraId="787C3174" w14:textId="77777777" w:rsidR="0074119D" w:rsidRDefault="0074119D" w:rsidP="0074119D">
      <w:pPr>
        <w:pStyle w:val="Otsikko2"/>
      </w:pPr>
    </w:p>
    <w:p w14:paraId="68F5F993" w14:textId="3A31F21F" w:rsidR="0074119D" w:rsidRDefault="0074119D" w:rsidP="0074119D">
      <w:pPr>
        <w:pStyle w:val="Otsikko2"/>
      </w:pPr>
      <w:r>
        <w:t>Hakemusalueen nimi</w:t>
      </w:r>
    </w:p>
    <w:p w14:paraId="3F746EE5" w14:textId="7600EE58" w:rsidR="0074119D" w:rsidRPr="0074119D" w:rsidRDefault="0074119D" w:rsidP="0074119D">
      <w:pPr>
        <w:pStyle w:val="Otsikko2"/>
        <w:ind w:left="1304" w:firstLine="1304"/>
        <w:rPr>
          <w:b w:val="0"/>
          <w:bCs/>
        </w:rPr>
      </w:pPr>
      <w:r>
        <w:rPr>
          <w:b w:val="0"/>
          <w:bCs/>
        </w:rPr>
        <w:t>Suurikuusikko</w:t>
      </w:r>
    </w:p>
    <w:p w14:paraId="5D0E3744" w14:textId="4D328498" w:rsidR="00C66D8C" w:rsidRDefault="0074119D" w:rsidP="0074119D">
      <w:pPr>
        <w:pStyle w:val="akpasia"/>
        <w:spacing w:after="0"/>
        <w:rPr>
          <w:rFonts w:ascii="Calibri" w:hAnsi="Calibri" w:cs="Calibri"/>
          <w:sz w:val="22"/>
          <w:szCs w:val="22"/>
          <w:lang w:val="fi-FI"/>
        </w:rPr>
      </w:pPr>
      <w:r>
        <w:rPr>
          <w:rFonts w:ascii="Calibri" w:hAnsi="Calibri" w:cs="Calibri"/>
          <w:sz w:val="22"/>
          <w:szCs w:val="22"/>
          <w:lang w:val="fi-FI"/>
        </w:rPr>
        <w:tab/>
      </w:r>
      <w:r w:rsidR="00C66D8C">
        <w:rPr>
          <w:rFonts w:ascii="Calibri" w:hAnsi="Calibri" w:cs="Calibri"/>
          <w:sz w:val="22"/>
          <w:szCs w:val="22"/>
          <w:lang w:val="fi-FI"/>
        </w:rPr>
        <w:tab/>
      </w:r>
      <w:r w:rsidR="00C66D8C">
        <w:rPr>
          <w:rFonts w:ascii="Calibri" w:hAnsi="Calibri" w:cs="Calibri"/>
          <w:sz w:val="22"/>
          <w:szCs w:val="22"/>
          <w:lang w:val="fi-FI"/>
        </w:rPr>
        <w:tab/>
      </w:r>
    </w:p>
    <w:p w14:paraId="3AB0720E" w14:textId="2B9B3EC3" w:rsidR="000A2EDC" w:rsidRDefault="00682ECD" w:rsidP="000A2EDC">
      <w:pPr>
        <w:pStyle w:val="Otsikko2"/>
      </w:pPr>
      <w:r>
        <w:t>Kaivoslupahakemuksen</w:t>
      </w:r>
      <w:r w:rsidR="000A2EDC">
        <w:t xml:space="preserve"> liitteet</w:t>
      </w:r>
    </w:p>
    <w:bookmarkEnd w:id="7"/>
    <w:p w14:paraId="361765FD" w14:textId="77777777" w:rsidR="000A2EDC" w:rsidRDefault="000A2EDC" w:rsidP="000A2EDC">
      <w:pPr>
        <w:pStyle w:val="akpasia"/>
        <w:spacing w:after="0"/>
        <w:rPr>
          <w:rFonts w:ascii="Calibri" w:hAnsi="Calibri" w:cs="Calibri"/>
          <w:sz w:val="22"/>
          <w:szCs w:val="22"/>
          <w:lang w:val="fi-FI"/>
        </w:rPr>
      </w:pPr>
    </w:p>
    <w:p w14:paraId="2C8DC4B2" w14:textId="77777777" w:rsidR="00A51714"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Maankäyttöselvitys</w:t>
      </w:r>
    </w:p>
    <w:p w14:paraId="3D81BD71" w14:textId="77777777" w:rsidR="00A51714"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 xml:space="preserve">Ympäristövaikutusten arviointiselostus (YVA) ja perusteltu päätelmä </w:t>
      </w:r>
    </w:p>
    <w:p w14:paraId="3A51C555" w14:textId="77777777" w:rsidR="00A51714"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 xml:space="preserve">Selvitys yleisten ja yksityisten etujen turvaamisesta </w:t>
      </w:r>
    </w:p>
    <w:p w14:paraId="676C7F5C" w14:textId="77777777" w:rsidR="00A51714"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 xml:space="preserve">Kittilän kaivoksen kaivosalueen laajennussuunnitelma, kartta </w:t>
      </w:r>
    </w:p>
    <w:p w14:paraId="5D9DC0F7" w14:textId="77777777" w:rsidR="00A51714"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 xml:space="preserve">CIL3-altaan suunnitelmat </w:t>
      </w:r>
    </w:p>
    <w:p w14:paraId="5E825478" w14:textId="77777777" w:rsidR="00A51714" w:rsidRDefault="00A51714" w:rsidP="00A51714">
      <w:pPr>
        <w:pStyle w:val="AKPleipteksti"/>
        <w:numPr>
          <w:ilvl w:val="0"/>
          <w:numId w:val="40"/>
        </w:numPr>
        <w:spacing w:after="0"/>
        <w:rPr>
          <w:rFonts w:ascii="Calibri" w:hAnsi="Calibri" w:cs="Calibri"/>
          <w:sz w:val="22"/>
          <w:szCs w:val="22"/>
        </w:rPr>
      </w:pPr>
      <w:r>
        <w:rPr>
          <w:rFonts w:ascii="Calibri" w:hAnsi="Calibri" w:cs="Calibri"/>
          <w:sz w:val="22"/>
          <w:szCs w:val="22"/>
        </w:rPr>
        <w:t>K</w:t>
      </w:r>
      <w:r w:rsidRPr="00A51714">
        <w:rPr>
          <w:rFonts w:ascii="Calibri" w:hAnsi="Calibri" w:cs="Calibri"/>
          <w:sz w:val="22"/>
          <w:szCs w:val="22"/>
        </w:rPr>
        <w:t xml:space="preserve">aivoksen sulkemissuunnitelma </w:t>
      </w:r>
    </w:p>
    <w:p w14:paraId="1BD1A69F" w14:textId="1CC4AE0A" w:rsidR="000A2EDC" w:rsidRDefault="00A51714" w:rsidP="00A51714">
      <w:pPr>
        <w:pStyle w:val="AKPleipteksti"/>
        <w:numPr>
          <w:ilvl w:val="0"/>
          <w:numId w:val="40"/>
        </w:numPr>
        <w:spacing w:after="0"/>
        <w:rPr>
          <w:rFonts w:ascii="Calibri" w:hAnsi="Calibri" w:cs="Calibri"/>
          <w:sz w:val="22"/>
          <w:szCs w:val="22"/>
        </w:rPr>
      </w:pPr>
      <w:r w:rsidRPr="00A51714">
        <w:rPr>
          <w:rFonts w:ascii="Calibri" w:hAnsi="Calibri" w:cs="Calibri"/>
          <w:sz w:val="22"/>
          <w:szCs w:val="22"/>
        </w:rPr>
        <w:t xml:space="preserve">Hakijan virkatodistus tai kaupparekisteriote </w:t>
      </w:r>
    </w:p>
    <w:p w14:paraId="40558A14" w14:textId="2C9EEFF1" w:rsidR="0074119D" w:rsidRDefault="0074119D" w:rsidP="0074119D">
      <w:pPr>
        <w:pStyle w:val="AKPleipteksti"/>
        <w:spacing w:after="0"/>
        <w:rPr>
          <w:rFonts w:ascii="Calibri" w:hAnsi="Calibri" w:cs="Calibri"/>
          <w:sz w:val="22"/>
          <w:szCs w:val="22"/>
        </w:rPr>
      </w:pPr>
    </w:p>
    <w:p w14:paraId="2F62BDCE" w14:textId="471EA5E1" w:rsidR="0041532E" w:rsidRDefault="0041532E" w:rsidP="0041532E">
      <w:pPr>
        <w:pStyle w:val="Otsikko2"/>
      </w:pPr>
      <w:r w:rsidRPr="0041532E">
        <w:lastRenderedPageBreak/>
        <w:t>Kaivos</w:t>
      </w:r>
      <w:r w:rsidR="00AA45B7">
        <w:t>lupa</w:t>
      </w:r>
      <w:r w:rsidR="00F44820">
        <w:t>hakemusalue</w:t>
      </w:r>
    </w:p>
    <w:p w14:paraId="5A61D11B" w14:textId="77777777" w:rsidR="00863D84" w:rsidRDefault="00863D84" w:rsidP="00293F72">
      <w:pPr>
        <w:pStyle w:val="akpasia"/>
        <w:spacing w:after="0"/>
        <w:ind w:left="2608"/>
      </w:pPr>
    </w:p>
    <w:p w14:paraId="7DB0D6B5" w14:textId="0CFBF539" w:rsidR="00863D84" w:rsidRDefault="00863D84" w:rsidP="00293F72">
      <w:pPr>
        <w:pStyle w:val="akpasia"/>
        <w:spacing w:after="0"/>
        <w:ind w:left="2608"/>
        <w:rPr>
          <w:rFonts w:ascii="Calibri" w:hAnsi="Calibri" w:cs="Calibri"/>
          <w:sz w:val="22"/>
          <w:szCs w:val="22"/>
          <w:lang w:val="fi-FI"/>
        </w:rPr>
      </w:pPr>
      <w:r w:rsidRPr="007B5148">
        <w:rPr>
          <w:rFonts w:ascii="Calibri" w:hAnsi="Calibri" w:cs="Calibri"/>
          <w:sz w:val="22"/>
          <w:szCs w:val="22"/>
          <w:lang w:val="fi-FI"/>
        </w:rPr>
        <w:t xml:space="preserve">Hakemusalue ( 206 ha) sijoittuu Metsähallituksen omistamalle kiinteistölle 261-893-13-1 Kittilän valtionmaa IV. </w:t>
      </w:r>
    </w:p>
    <w:p w14:paraId="38FB4733" w14:textId="77777777" w:rsidR="002D5959" w:rsidRPr="007B5148" w:rsidRDefault="002D5959" w:rsidP="00293F72">
      <w:pPr>
        <w:pStyle w:val="akpasia"/>
        <w:spacing w:after="0"/>
        <w:ind w:left="2608"/>
        <w:rPr>
          <w:rFonts w:ascii="Calibri" w:hAnsi="Calibri" w:cs="Calibri"/>
          <w:sz w:val="22"/>
          <w:szCs w:val="22"/>
          <w:lang w:val="fi-FI"/>
        </w:rPr>
      </w:pPr>
    </w:p>
    <w:p w14:paraId="3E3E03EE" w14:textId="1AE751E9" w:rsidR="003C162E" w:rsidRDefault="003C162E" w:rsidP="00293F72">
      <w:pPr>
        <w:pStyle w:val="akpasia"/>
        <w:spacing w:after="0"/>
        <w:ind w:left="2608"/>
        <w:rPr>
          <w:rFonts w:ascii="Calibri" w:hAnsi="Calibri" w:cs="Calibri"/>
          <w:sz w:val="22"/>
          <w:szCs w:val="22"/>
          <w:lang w:val="fi-FI"/>
        </w:rPr>
      </w:pPr>
      <w:r>
        <w:rPr>
          <w:rFonts w:ascii="Calibri" w:hAnsi="Calibri" w:cs="Calibri"/>
          <w:sz w:val="22"/>
          <w:szCs w:val="22"/>
          <w:lang w:val="fi-FI"/>
        </w:rPr>
        <w:t xml:space="preserve">Hakemusalueen pinta-ala on 206 hehtaaria. </w:t>
      </w:r>
    </w:p>
    <w:p w14:paraId="2F4F9A17" w14:textId="798E91BA" w:rsidR="00863D84" w:rsidRPr="007B5148" w:rsidRDefault="00863D84" w:rsidP="00293F72">
      <w:pPr>
        <w:pStyle w:val="akpasia"/>
        <w:spacing w:after="0"/>
        <w:ind w:left="2608"/>
        <w:rPr>
          <w:rFonts w:ascii="Calibri" w:hAnsi="Calibri" w:cs="Calibri"/>
          <w:sz w:val="22"/>
          <w:szCs w:val="22"/>
          <w:lang w:val="fi-FI"/>
        </w:rPr>
      </w:pPr>
      <w:r w:rsidRPr="007B5148">
        <w:rPr>
          <w:rFonts w:ascii="Calibri" w:hAnsi="Calibri" w:cs="Calibri"/>
          <w:sz w:val="22"/>
          <w:szCs w:val="22"/>
          <w:lang w:val="fi-FI"/>
        </w:rPr>
        <w:t xml:space="preserve">Nykyinen </w:t>
      </w:r>
      <w:r w:rsidR="002D5959">
        <w:rPr>
          <w:rFonts w:ascii="Calibri" w:hAnsi="Calibri" w:cs="Calibri"/>
          <w:sz w:val="22"/>
          <w:szCs w:val="22"/>
          <w:lang w:val="fi-FI"/>
        </w:rPr>
        <w:t xml:space="preserve">kaivospiiri ja </w:t>
      </w:r>
      <w:r w:rsidRPr="007B5148">
        <w:rPr>
          <w:rFonts w:ascii="Calibri" w:hAnsi="Calibri" w:cs="Calibri"/>
          <w:sz w:val="22"/>
          <w:szCs w:val="22"/>
          <w:lang w:val="fi-FI"/>
        </w:rPr>
        <w:t>kaivosalue</w:t>
      </w:r>
      <w:r w:rsidR="002D5959">
        <w:rPr>
          <w:rFonts w:ascii="Calibri" w:hAnsi="Calibri" w:cs="Calibri"/>
          <w:sz w:val="22"/>
          <w:szCs w:val="22"/>
          <w:lang w:val="fi-FI"/>
        </w:rPr>
        <w:t>et</w:t>
      </w:r>
      <w:r w:rsidRPr="007B5148">
        <w:rPr>
          <w:rFonts w:ascii="Calibri" w:hAnsi="Calibri" w:cs="Calibri"/>
          <w:sz w:val="22"/>
          <w:szCs w:val="22"/>
          <w:lang w:val="fi-FI"/>
        </w:rPr>
        <w:t xml:space="preserve"> o</w:t>
      </w:r>
      <w:r w:rsidR="002D5959">
        <w:rPr>
          <w:rFonts w:ascii="Calibri" w:hAnsi="Calibri" w:cs="Calibri"/>
          <w:sz w:val="22"/>
          <w:szCs w:val="22"/>
          <w:lang w:val="fi-FI"/>
        </w:rPr>
        <w:t xml:space="preserve">vat </w:t>
      </w:r>
      <w:r w:rsidRPr="007B5148">
        <w:rPr>
          <w:rFonts w:ascii="Calibri" w:hAnsi="Calibri" w:cs="Calibri"/>
          <w:sz w:val="22"/>
          <w:szCs w:val="22"/>
          <w:lang w:val="fi-FI"/>
        </w:rPr>
        <w:t xml:space="preserve">kokonaispinta-alaltaan noin 1674 ha ja kaivosalueen laajennuksen jälkeen kokonaispinta-ala </w:t>
      </w:r>
      <w:r w:rsidR="000A123C">
        <w:rPr>
          <w:rFonts w:ascii="Calibri" w:hAnsi="Calibri" w:cs="Calibri"/>
          <w:sz w:val="22"/>
          <w:szCs w:val="22"/>
          <w:lang w:val="fi-FI"/>
        </w:rPr>
        <w:t xml:space="preserve">tulisi olemaan </w:t>
      </w:r>
      <w:r w:rsidRPr="007B5148">
        <w:rPr>
          <w:rFonts w:ascii="Calibri" w:hAnsi="Calibri" w:cs="Calibri"/>
          <w:sz w:val="22"/>
          <w:szCs w:val="22"/>
          <w:lang w:val="fi-FI"/>
        </w:rPr>
        <w:t xml:space="preserve">noin 1880 ha. </w:t>
      </w:r>
    </w:p>
    <w:p w14:paraId="28CAD4BF" w14:textId="77777777" w:rsidR="00863D84" w:rsidRPr="007B5148" w:rsidRDefault="00863D84" w:rsidP="00293F72">
      <w:pPr>
        <w:pStyle w:val="akpasia"/>
        <w:spacing w:after="0"/>
        <w:ind w:left="2608"/>
        <w:rPr>
          <w:rFonts w:ascii="Calibri" w:hAnsi="Calibri" w:cs="Calibri"/>
          <w:sz w:val="22"/>
          <w:szCs w:val="22"/>
          <w:lang w:val="fi-FI"/>
        </w:rPr>
      </w:pPr>
    </w:p>
    <w:p w14:paraId="2FD48B42" w14:textId="6D6074FB" w:rsidR="00863D84" w:rsidRPr="007B5148" w:rsidRDefault="00863D84" w:rsidP="00293F72">
      <w:pPr>
        <w:pStyle w:val="akpasia"/>
        <w:spacing w:after="0"/>
        <w:ind w:left="2608"/>
        <w:rPr>
          <w:rFonts w:ascii="Calibri" w:hAnsi="Calibri" w:cs="Calibri"/>
          <w:sz w:val="22"/>
          <w:szCs w:val="22"/>
          <w:lang w:val="fi-FI"/>
        </w:rPr>
      </w:pPr>
      <w:r w:rsidRPr="007B5148">
        <w:rPr>
          <w:rFonts w:ascii="Calibri" w:hAnsi="Calibri" w:cs="Calibri"/>
          <w:sz w:val="22"/>
          <w:szCs w:val="22"/>
          <w:lang w:val="fi-FI"/>
        </w:rPr>
        <w:t xml:space="preserve">Kaivosyhtiö </w:t>
      </w:r>
      <w:r w:rsidR="001C2955">
        <w:rPr>
          <w:rFonts w:ascii="Calibri" w:hAnsi="Calibri" w:cs="Calibri"/>
          <w:sz w:val="22"/>
          <w:szCs w:val="22"/>
          <w:lang w:val="fi-FI"/>
        </w:rPr>
        <w:t xml:space="preserve">on päässyt sopimukseen laajennusalueen käyttöoikeuksista </w:t>
      </w:r>
      <w:r w:rsidRPr="007B5148">
        <w:rPr>
          <w:rFonts w:ascii="Calibri" w:hAnsi="Calibri" w:cs="Calibri"/>
          <w:sz w:val="22"/>
          <w:szCs w:val="22"/>
          <w:lang w:val="fi-FI"/>
        </w:rPr>
        <w:t xml:space="preserve"> Metsähallituksen kanssa</w:t>
      </w:r>
      <w:r w:rsidR="001C2955">
        <w:rPr>
          <w:rFonts w:ascii="Calibri" w:hAnsi="Calibri" w:cs="Calibri"/>
          <w:sz w:val="22"/>
          <w:szCs w:val="22"/>
          <w:lang w:val="fi-FI"/>
        </w:rPr>
        <w:t>. Kaivo</w:t>
      </w:r>
      <w:r w:rsidRPr="007B5148">
        <w:rPr>
          <w:rFonts w:ascii="Calibri" w:hAnsi="Calibri" w:cs="Calibri"/>
          <w:sz w:val="22"/>
          <w:szCs w:val="22"/>
          <w:lang w:val="fi-FI"/>
        </w:rPr>
        <w:t xml:space="preserve">salueen käyttö- ja omistusoikeuden ja muiden erityisten oikeuksien lunastaminen tullaan suorittamaan kaivostoimituksen yhteydessä. </w:t>
      </w:r>
    </w:p>
    <w:p w14:paraId="63A58FDC" w14:textId="618CCC54" w:rsidR="00710B37" w:rsidRPr="007B5148" w:rsidRDefault="00710B37" w:rsidP="00293F72">
      <w:pPr>
        <w:pStyle w:val="akpasia"/>
        <w:spacing w:after="0"/>
        <w:ind w:left="2608"/>
        <w:rPr>
          <w:rFonts w:ascii="Calibri" w:hAnsi="Calibri" w:cs="Calibri"/>
          <w:sz w:val="22"/>
          <w:szCs w:val="22"/>
          <w:lang w:val="fi-FI"/>
        </w:rPr>
      </w:pPr>
    </w:p>
    <w:p w14:paraId="71879172" w14:textId="5D14109C" w:rsidR="00710B37" w:rsidRPr="00740C66" w:rsidRDefault="00710B37" w:rsidP="00293F72">
      <w:pPr>
        <w:pStyle w:val="akpasia"/>
        <w:spacing w:after="0"/>
        <w:ind w:left="2608"/>
        <w:rPr>
          <w:rFonts w:ascii="Calibri" w:hAnsi="Calibri" w:cs="Calibri"/>
          <w:sz w:val="22"/>
          <w:szCs w:val="22"/>
          <w:lang w:val="fi-FI"/>
        </w:rPr>
      </w:pPr>
      <w:r w:rsidRPr="007B5148">
        <w:rPr>
          <w:rFonts w:ascii="Calibri" w:hAnsi="Calibri" w:cs="Calibri"/>
          <w:sz w:val="22"/>
          <w:szCs w:val="22"/>
          <w:lang w:val="fi-FI"/>
        </w:rPr>
        <w:t>Hakemusalue sijaitsee erityiseen poronhoitoalueeseen kuuluvalla Kuivasalmen paliskunnan alueella.</w:t>
      </w:r>
      <w:r w:rsidR="00740C66">
        <w:rPr>
          <w:rFonts w:ascii="Calibri" w:hAnsi="Calibri" w:cs="Calibri"/>
          <w:sz w:val="22"/>
          <w:szCs w:val="22"/>
          <w:lang w:val="fi-FI"/>
        </w:rPr>
        <w:t xml:space="preserve"> </w:t>
      </w:r>
      <w:r w:rsidR="00740C66" w:rsidRPr="00740C66">
        <w:rPr>
          <w:rFonts w:ascii="Calibri" w:hAnsi="Calibri" w:cs="Calibri"/>
          <w:sz w:val="22"/>
          <w:szCs w:val="22"/>
          <w:lang w:val="fi-FI"/>
        </w:rPr>
        <w:t>Kuivasalmen paliskunta katsoi YVA-selostuksen lausunnossaan, että mikäli hankkeessa päädytään allasvaihtoehdon valinnassa vaihtoehtoon B, tulee sen ympärille rakentaa erillinen aita siten, ettei altaan ja muun kaivosalueen väliin jäävää aluetta suljeta. Tällöin poroille jäisi mahdollisuus kulkea alueiden välistä, mikäli ne yhä kulkisivat alueen kautta laidunaluetta vaihtaessaan. Yhtiö on valmis toteuttamaan aidoituksen paliskunnan poronomistajien toiveiden mukaisesti. Aidoituksen lopullisesta toteutuksesta sovitaan erikseen paliskunnan poronomistajien kanssa hankkeen edetessä.</w:t>
      </w:r>
    </w:p>
    <w:p w14:paraId="0C8E9500" w14:textId="77777777" w:rsidR="00405B8F" w:rsidRPr="007B5148" w:rsidRDefault="00405B8F" w:rsidP="00293F72">
      <w:pPr>
        <w:pStyle w:val="akpasia"/>
        <w:spacing w:after="0"/>
        <w:ind w:left="2608"/>
        <w:rPr>
          <w:rFonts w:ascii="Calibri" w:hAnsi="Calibri" w:cs="Calibri"/>
          <w:sz w:val="22"/>
          <w:szCs w:val="22"/>
          <w:lang w:val="fi-FI"/>
        </w:rPr>
      </w:pPr>
    </w:p>
    <w:p w14:paraId="33E569E6" w14:textId="335C3A0B" w:rsidR="00293F72" w:rsidRPr="009903C3" w:rsidRDefault="00293F72" w:rsidP="00293F72">
      <w:pPr>
        <w:pStyle w:val="Otsikko2"/>
      </w:pPr>
      <w:r>
        <w:t xml:space="preserve">Hakijayhtiön tiivistelmä kaivoslupahakemuksesta </w:t>
      </w:r>
    </w:p>
    <w:p w14:paraId="031C5ECC" w14:textId="77777777" w:rsidR="00293F72" w:rsidRDefault="00293F72" w:rsidP="00293F72">
      <w:pPr>
        <w:pStyle w:val="AKPleipteksti"/>
        <w:spacing w:after="0"/>
        <w:rPr>
          <w:rFonts w:ascii="Calibri" w:hAnsi="Calibri" w:cs="Calibri"/>
          <w:sz w:val="22"/>
          <w:szCs w:val="22"/>
        </w:rPr>
      </w:pPr>
    </w:p>
    <w:p w14:paraId="58553B69" w14:textId="0245F76A"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Uuden CIL3-rikastushiekka-altaan rakentamistyöt käynnistetään</w:t>
      </w:r>
      <w:r w:rsidR="00337554">
        <w:rPr>
          <w:rFonts w:ascii="Calibri" w:hAnsi="Calibri" w:cs="Calibri"/>
          <w:i/>
          <w:iCs/>
        </w:rPr>
        <w:t xml:space="preserve"> vuonna 2023 yhtiön omistamalla maa-alueella. </w:t>
      </w:r>
      <w:r w:rsidRPr="00140715">
        <w:rPr>
          <w:rFonts w:ascii="Calibri" w:hAnsi="Calibri" w:cs="Calibri"/>
          <w:i/>
          <w:iCs/>
        </w:rPr>
        <w:t xml:space="preserve"> </w:t>
      </w:r>
    </w:p>
    <w:p w14:paraId="03127C59" w14:textId="77777777"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Laajennusalueella ei ole voimassa oikeusvaikutteista yleis- tai asemakaavaa. Kaivosalue on maakuntakaavassa merkitty kaivosalueeksi merkinnällä EK 1906. YVA-selostuksesta annetun Lapin liiton lausunnon (17.1.2022) perusteella maakuntakaavan yleispiirteisyydestä johtuen CIL3-altaan sijoittuminen nykyisen maakuntakaavassa osoitetun kaivosalueen ulkopuolelle ei aiheuta tarvetta muuttaa maakuntakaavaa, mutta maankäytön suhde alueen muuhun maankäyttöön pitää arvioida. </w:t>
      </w:r>
    </w:p>
    <w:p w14:paraId="14C2C87B" w14:textId="6A0B19E5"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Kaivoslain (621/2011) 47§:n mukaan kaivosalueen ja kaivoksen apualueen suhde muuhun alueiden käyttöön tulee olla selvitetty. Kaivostoiminnan tulee perustua maankäyttö- ja rakennuslain mukaiseen oikeusvaikutteiseen kaavaan taikka kaivostoiminnan vaikutukset huomioon ottaen asian tulee olla muutoin riittävästi selvitetty yhteistyössä kunnan, maakunnan liiton sekä elinkeino-, liikenne ja ympäristökeskuksen kanssa. Hallituksen kaivoslakiesityksen perustelujen mukaan selvityksen riittävyys tulee varmentaa esimerkiksi kunnan, maakunnan liiton ja alueellisen ympäristökeskuksen asiassa antamilla </w:t>
      </w:r>
      <w:r w:rsidRPr="00140715">
        <w:rPr>
          <w:rFonts w:ascii="Calibri" w:hAnsi="Calibri" w:cs="Calibri"/>
          <w:i/>
          <w:iCs/>
        </w:rPr>
        <w:lastRenderedPageBreak/>
        <w:t>lausunnoilla tai näiden yhteisestä neuvottelusta laaditulla muistiolla. Toteutettu maankäyttöselvitys on esitetty kaivoslupahakemuksen liitteenä</w:t>
      </w:r>
      <w:r w:rsidR="001E4936">
        <w:rPr>
          <w:rFonts w:ascii="Calibri" w:hAnsi="Calibri" w:cs="Calibri"/>
          <w:i/>
          <w:iCs/>
        </w:rPr>
        <w:t>.</w:t>
      </w:r>
      <w:r w:rsidRPr="00140715">
        <w:rPr>
          <w:rFonts w:ascii="Calibri" w:hAnsi="Calibri" w:cs="Calibri"/>
          <w:i/>
          <w:iCs/>
        </w:rPr>
        <w:t xml:space="preserve"> </w:t>
      </w:r>
    </w:p>
    <w:p w14:paraId="672AB6E2" w14:textId="77777777"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Kaivosalue ja suunniteltu laajennusalue sijoittuvat kokonaisuudessaan Kuivasalmen paliskunnan poronhoitoalueelle. YVA-menettelyssä kaivosalueen laajenemisen arvioidaan kasvattavan välttämisaluetta nykyisestä, millä on edelleen vaikutusta porojen laidunkäytökseen. Porojen nykyinen kulkureitti kaivosalueen itäpuolelta kapenee, mikä lisää riskiä porojen laidunkierron muutoksille. CIL3-altaan alle jää porojen kesälaidunaluetta, mutta tämä ei nykyisen välttämiskäytöksen vuoksi merkittävästi vaikuta nykyisten ravintovarojen määrään kaivosalueen välittömässä läheisyydessä. Kaikki kaivostoimintojen uudet alueet aidataan, jolloin suoraan toiminnasta tai niihin liittyvästä kaivosalueen sisäisestä liikenteestä ei aiheudu vaaraa poroille tai poromiehille. </w:t>
      </w:r>
    </w:p>
    <w:p w14:paraId="40A1490A" w14:textId="77777777"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Laajennusalueella tai sen läheisyydessä ei sijaitse valtakunnallisesti tai maakunnallisesti arvokkaita maisema-alueita, kulttuuriympäristöjä tai luonnonsuojelukohteita. </w:t>
      </w:r>
    </w:p>
    <w:p w14:paraId="55DC7E9D" w14:textId="77777777" w:rsidR="00175BD9"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Lähin Natura-alue </w:t>
      </w:r>
      <w:proofErr w:type="spellStart"/>
      <w:r w:rsidRPr="00140715">
        <w:rPr>
          <w:rFonts w:ascii="Calibri" w:hAnsi="Calibri" w:cs="Calibri"/>
          <w:i/>
          <w:iCs/>
        </w:rPr>
        <w:t>Loukisen</w:t>
      </w:r>
      <w:proofErr w:type="spellEnd"/>
      <w:r w:rsidRPr="00140715">
        <w:rPr>
          <w:rFonts w:ascii="Calibri" w:hAnsi="Calibri" w:cs="Calibri"/>
          <w:i/>
          <w:iCs/>
        </w:rPr>
        <w:t xml:space="preserve"> latvasuot sijaitsee n. 4 kilometrin etäisyydellä kaivosalueen etelä-kaakkoispuolella (FI1300605, SCI/SPA). Kaivosalueen laajennuksen pohjoispuolella sijaitsee </w:t>
      </w:r>
      <w:proofErr w:type="spellStart"/>
      <w:r w:rsidRPr="00140715">
        <w:rPr>
          <w:rFonts w:ascii="Calibri" w:hAnsi="Calibri" w:cs="Calibri"/>
          <w:i/>
          <w:iCs/>
        </w:rPr>
        <w:t>Kätkäkummun</w:t>
      </w:r>
      <w:proofErr w:type="spellEnd"/>
      <w:r w:rsidRPr="00140715">
        <w:rPr>
          <w:rFonts w:ascii="Calibri" w:hAnsi="Calibri" w:cs="Calibri"/>
          <w:i/>
          <w:iCs/>
        </w:rPr>
        <w:t xml:space="preserve"> muinaisjäännös (pyyntikuopat). Kaivosalueen laajennuksen rajauksessa on jätetty 50 metrin suojaetäisyys muinaisjäännökseen. Lähimpään tilapäiseen moreenin läjitysalueeseen etäisyyttä kertyy jo pitkälti toistasataa metriä.</w:t>
      </w:r>
    </w:p>
    <w:p w14:paraId="7752DC3E" w14:textId="16E081FA" w:rsidR="00140715" w:rsidRDefault="00140715" w:rsidP="00293F72">
      <w:pPr>
        <w:pStyle w:val="Leipteksti"/>
        <w:spacing w:before="121" w:line="240" w:lineRule="auto"/>
        <w:ind w:left="2603" w:right="116"/>
        <w:rPr>
          <w:rFonts w:ascii="Calibri" w:hAnsi="Calibri" w:cs="Calibri"/>
          <w:i/>
          <w:iCs/>
        </w:rPr>
      </w:pPr>
      <w:r w:rsidRPr="00140715">
        <w:rPr>
          <w:rFonts w:ascii="Calibri" w:hAnsi="Calibri" w:cs="Calibri"/>
          <w:i/>
          <w:iCs/>
        </w:rPr>
        <w:t xml:space="preserve">Laajennusalue sijoittuu malminetsintäalueelle Kuusikonpolku (ML2014:0018), jossa </w:t>
      </w:r>
      <w:proofErr w:type="spellStart"/>
      <w:r w:rsidRPr="00140715">
        <w:rPr>
          <w:rFonts w:ascii="Calibri" w:hAnsi="Calibri" w:cs="Calibri"/>
          <w:i/>
          <w:iCs/>
        </w:rPr>
        <w:t>Agnico</w:t>
      </w:r>
      <w:proofErr w:type="spellEnd"/>
      <w:r w:rsidRPr="00140715">
        <w:rPr>
          <w:rFonts w:ascii="Calibri" w:hAnsi="Calibri" w:cs="Calibri"/>
          <w:i/>
          <w:iCs/>
        </w:rPr>
        <w:t xml:space="preserve"> </w:t>
      </w:r>
      <w:proofErr w:type="spellStart"/>
      <w:r w:rsidRPr="00140715">
        <w:rPr>
          <w:rFonts w:ascii="Calibri" w:hAnsi="Calibri" w:cs="Calibri"/>
          <w:i/>
          <w:iCs/>
        </w:rPr>
        <w:t>Eagle</w:t>
      </w:r>
      <w:proofErr w:type="spellEnd"/>
      <w:r w:rsidRPr="00140715">
        <w:rPr>
          <w:rFonts w:ascii="Calibri" w:hAnsi="Calibri" w:cs="Calibri"/>
          <w:i/>
          <w:iCs/>
        </w:rPr>
        <w:t xml:space="preserve"> Finland Oy on haltijana.</w:t>
      </w:r>
    </w:p>
    <w:p w14:paraId="3DE702F3" w14:textId="1BA378B8" w:rsidR="00175BD9" w:rsidRPr="00140715" w:rsidRDefault="00175BD9" w:rsidP="00293F72">
      <w:pPr>
        <w:pStyle w:val="Leipteksti"/>
        <w:spacing w:before="121" w:line="240" w:lineRule="auto"/>
        <w:ind w:left="2603" w:right="116"/>
        <w:rPr>
          <w:rFonts w:ascii="Calibri" w:hAnsi="Calibri" w:cs="Calibri"/>
          <w:i/>
          <w:iCs/>
        </w:rPr>
      </w:pPr>
      <w:r>
        <w:t xml:space="preserve">Lähimmät asutuskeskittymät sijaitsevat </w:t>
      </w:r>
      <w:proofErr w:type="spellStart"/>
      <w:r>
        <w:t>Rouravaarassa</w:t>
      </w:r>
      <w:proofErr w:type="spellEnd"/>
      <w:r>
        <w:t xml:space="preserve"> (0,8–1,5 km kaivokselta itään), Lintulassa (4 km kaivokselta länteen/lounaaseen) ja </w:t>
      </w:r>
      <w:proofErr w:type="spellStart"/>
      <w:r>
        <w:t>Kiistalassa</w:t>
      </w:r>
      <w:proofErr w:type="spellEnd"/>
      <w:r>
        <w:t xml:space="preserve"> (4–5 km kaivokselta etelään).</w:t>
      </w:r>
    </w:p>
    <w:p w14:paraId="2FDB7172" w14:textId="75E36A54" w:rsidR="001D4F6C" w:rsidRDefault="00710B37" w:rsidP="001D4F6C">
      <w:pPr>
        <w:pStyle w:val="Otsikko2"/>
      </w:pPr>
      <w:r>
        <w:t>Asianosaiset</w:t>
      </w:r>
    </w:p>
    <w:p w14:paraId="4BB02F58" w14:textId="6DC07499" w:rsidR="00710B37" w:rsidRDefault="001E4936" w:rsidP="00375F65">
      <w:pPr>
        <w:pStyle w:val="Otsikko2"/>
        <w:ind w:left="2608" w:firstLine="2"/>
        <w:rPr>
          <w:b w:val="0"/>
          <w:bCs/>
        </w:rPr>
      </w:pPr>
      <w:r>
        <w:rPr>
          <w:b w:val="0"/>
          <w:bCs/>
        </w:rPr>
        <w:t xml:space="preserve">Hakijayhtiö on kaivosviranomaisen pyynnöstä määrittänyt karttatarkastelun ja hakemuksessa esitetyn toiminnan vaikutusaluearvioinnin mukaisesti ne asianosaiset, joita asia koskee hallintolain (434/2003) 11 §:n mukaisesti. </w:t>
      </w:r>
    </w:p>
    <w:p w14:paraId="3452C943" w14:textId="77777777" w:rsidR="00506906" w:rsidRDefault="00506906" w:rsidP="00506906">
      <w:pPr>
        <w:pStyle w:val="Otsikko2"/>
      </w:pPr>
    </w:p>
    <w:p w14:paraId="0B460ABF" w14:textId="16E4DD55" w:rsidR="00506906" w:rsidRDefault="00506906" w:rsidP="00506906">
      <w:pPr>
        <w:pStyle w:val="Otsikko2"/>
      </w:pPr>
      <w:r>
        <w:t>Laajennusalueen kart</w:t>
      </w:r>
      <w:r w:rsidR="003C162E">
        <w:t>at</w:t>
      </w:r>
    </w:p>
    <w:p w14:paraId="0EAF762B" w14:textId="28817D50" w:rsidR="00506906" w:rsidRDefault="00506906" w:rsidP="003C162E">
      <w:pPr>
        <w:pStyle w:val="Leipteksti"/>
        <w:spacing w:after="0" w:line="240" w:lineRule="auto"/>
      </w:pPr>
      <w:r>
        <w:t xml:space="preserve">Laajennusalueen </w:t>
      </w:r>
      <w:r w:rsidR="003C162E">
        <w:t xml:space="preserve">yleisluonteinen </w:t>
      </w:r>
      <w:r>
        <w:t>kartta on esitetty liitteessä 2</w:t>
      </w:r>
      <w:r w:rsidR="003C162E">
        <w:t xml:space="preserve"> ja käyttösuunnitelmakartta liitteessä 3.</w:t>
      </w:r>
    </w:p>
    <w:p w14:paraId="0AB13A83" w14:textId="77777777" w:rsidR="003C162E" w:rsidRPr="00506906" w:rsidRDefault="003C162E" w:rsidP="003C162E">
      <w:pPr>
        <w:pStyle w:val="Leipteksti"/>
        <w:spacing w:after="0" w:line="240" w:lineRule="auto"/>
      </w:pPr>
    </w:p>
    <w:p w14:paraId="16AAAA17" w14:textId="03D399CF" w:rsidR="00142973" w:rsidRDefault="00142973" w:rsidP="00142973">
      <w:pPr>
        <w:pStyle w:val="Otsikko2"/>
      </w:pPr>
      <w:r w:rsidRPr="00411428">
        <w:t>K</w:t>
      </w:r>
      <w:r w:rsidR="00A2068A">
        <w:t>aivoslupahakemus</w:t>
      </w:r>
    </w:p>
    <w:p w14:paraId="59575090" w14:textId="4579137E" w:rsidR="003C162E" w:rsidRPr="003C162E" w:rsidRDefault="00142973" w:rsidP="00722C70">
      <w:pPr>
        <w:pStyle w:val="Otsikko2"/>
        <w:ind w:left="2608"/>
      </w:pPr>
      <w:r>
        <w:rPr>
          <w:b w:val="0"/>
          <w:bCs/>
        </w:rPr>
        <w:t>K</w:t>
      </w:r>
      <w:r w:rsidR="00A2068A">
        <w:rPr>
          <w:b w:val="0"/>
          <w:bCs/>
        </w:rPr>
        <w:t xml:space="preserve">aivoslupahakemus on esitetty liitteessä </w:t>
      </w:r>
      <w:r w:rsidR="003C162E">
        <w:rPr>
          <w:b w:val="0"/>
          <w:bCs/>
        </w:rPr>
        <w:t>4</w:t>
      </w:r>
      <w:r w:rsidR="00A2068A">
        <w:rPr>
          <w:b w:val="0"/>
          <w:bCs/>
        </w:rPr>
        <w:t>.</w:t>
      </w:r>
      <w:r>
        <w:rPr>
          <w:b w:val="0"/>
          <w:bCs/>
        </w:rPr>
        <w:t xml:space="preserve"> </w:t>
      </w:r>
    </w:p>
    <w:p w14:paraId="6E8A6E76" w14:textId="77777777" w:rsidR="002B7B76" w:rsidRDefault="002B7B76" w:rsidP="00A2068A">
      <w:pPr>
        <w:pStyle w:val="Otsikko2"/>
      </w:pPr>
    </w:p>
    <w:p w14:paraId="20FFDDCD" w14:textId="36441FF3" w:rsidR="00A2068A" w:rsidRDefault="00A2068A" w:rsidP="00A2068A">
      <w:pPr>
        <w:pStyle w:val="Otsikko2"/>
      </w:pPr>
      <w:r>
        <w:lastRenderedPageBreak/>
        <w:t>Arviointiselostus ja perusteltu päätelmä</w:t>
      </w:r>
    </w:p>
    <w:p w14:paraId="21C37377" w14:textId="77777777" w:rsidR="00A2068A" w:rsidRDefault="00A2068A" w:rsidP="00A2068A">
      <w:pPr>
        <w:pStyle w:val="Otsikko2"/>
      </w:pPr>
    </w:p>
    <w:p w14:paraId="21C3C59F" w14:textId="29F698AF" w:rsidR="00A2068A" w:rsidRDefault="00A2068A" w:rsidP="00A131BE">
      <w:pPr>
        <w:pStyle w:val="Otsikko2"/>
        <w:ind w:left="2608"/>
      </w:pPr>
      <w:r w:rsidRPr="00A2068A">
        <w:rPr>
          <w:b w:val="0"/>
          <w:bCs/>
        </w:rPr>
        <w:t xml:space="preserve">Hanketta koskeva arviointiselostus on </w:t>
      </w:r>
      <w:r w:rsidR="00A131BE">
        <w:rPr>
          <w:b w:val="0"/>
          <w:bCs/>
        </w:rPr>
        <w:t xml:space="preserve">esitetty liitteessä 5 ja siitä Lapin ELY-keskuksen antama perusteltu päätelmä liitteessä 6. </w:t>
      </w:r>
      <w:r>
        <w:t xml:space="preserve"> </w:t>
      </w:r>
    </w:p>
    <w:p w14:paraId="0DDF0179" w14:textId="77777777" w:rsidR="00086D61" w:rsidRDefault="00086D61" w:rsidP="002B7B76">
      <w:pPr>
        <w:pStyle w:val="Otsikko2"/>
      </w:pPr>
    </w:p>
    <w:p w14:paraId="4D65ACC5" w14:textId="510D7F71" w:rsidR="002B7B76" w:rsidRPr="00A2068A" w:rsidRDefault="002B7B76" w:rsidP="002B7B76">
      <w:pPr>
        <w:pStyle w:val="Otsikko2"/>
        <w:rPr>
          <w:b w:val="0"/>
          <w:bCs/>
        </w:rPr>
      </w:pPr>
      <w:r>
        <w:t>Maankäyttöselvitys</w:t>
      </w:r>
    </w:p>
    <w:p w14:paraId="50A1F21C" w14:textId="4831ADA1" w:rsidR="002B7B76" w:rsidRPr="00A2068A" w:rsidRDefault="002B7B76" w:rsidP="002B7B76">
      <w:pPr>
        <w:pStyle w:val="Otsikko2"/>
        <w:rPr>
          <w:b w:val="0"/>
          <w:bCs/>
        </w:rPr>
      </w:pPr>
      <w:r>
        <w:tab/>
      </w:r>
      <w:r>
        <w:tab/>
      </w:r>
      <w:r w:rsidRPr="00A2068A">
        <w:rPr>
          <w:b w:val="0"/>
          <w:bCs/>
        </w:rPr>
        <w:t xml:space="preserve">Maankäyttöselvitys on esitetty liitteessä </w:t>
      </w:r>
      <w:r w:rsidR="00A131BE">
        <w:rPr>
          <w:b w:val="0"/>
          <w:bCs/>
        </w:rPr>
        <w:t>7</w:t>
      </w:r>
      <w:r w:rsidRPr="00A2068A">
        <w:rPr>
          <w:b w:val="0"/>
          <w:bCs/>
        </w:rPr>
        <w:t>.</w:t>
      </w:r>
    </w:p>
    <w:p w14:paraId="6FD20645" w14:textId="77777777" w:rsidR="002B7B76" w:rsidRDefault="002B7B76" w:rsidP="002B7B76">
      <w:pPr>
        <w:pStyle w:val="Otsikko2"/>
      </w:pPr>
    </w:p>
    <w:p w14:paraId="3B40DCC9" w14:textId="77777777" w:rsidR="00B33EBA" w:rsidRDefault="00B33EBA" w:rsidP="00A2068A">
      <w:pPr>
        <w:pStyle w:val="Otsikko2"/>
      </w:pPr>
      <w:r>
        <w:t>CIL3 -altaan rakentamissuunnitelma</w:t>
      </w:r>
      <w:bookmarkStart w:id="8" w:name="_Hlk120002368"/>
    </w:p>
    <w:p w14:paraId="017E0607" w14:textId="0893B625" w:rsidR="00A2068A" w:rsidRDefault="00B33EBA" w:rsidP="00A2068A">
      <w:pPr>
        <w:pStyle w:val="Otsikko2"/>
      </w:pPr>
      <w:r>
        <w:tab/>
      </w:r>
      <w:r>
        <w:tab/>
      </w:r>
    </w:p>
    <w:p w14:paraId="25BF6BFB" w14:textId="7C72C26E" w:rsidR="00B33EBA" w:rsidRDefault="00B33EBA" w:rsidP="00B33EBA">
      <w:pPr>
        <w:pStyle w:val="Leipteksti"/>
      </w:pPr>
      <w:r w:rsidRPr="00B33EBA">
        <w:rPr>
          <w:rFonts w:ascii="Calibri" w:hAnsi="Calibri" w:cs="Calibri"/>
        </w:rPr>
        <w:t>Lupamenettelyyn on valittu YVA-menettelyn allasvaihtoehto B</w:t>
      </w:r>
      <w:r>
        <w:t xml:space="preserve">. </w:t>
      </w:r>
    </w:p>
    <w:p w14:paraId="02571E96" w14:textId="77777777" w:rsidR="00B33EBA" w:rsidRDefault="00B33EBA" w:rsidP="00B33EBA">
      <w:pPr>
        <w:pStyle w:val="Leipteksti"/>
        <w:spacing w:line="240" w:lineRule="auto"/>
        <w:rPr>
          <w:rFonts w:ascii="Calibri" w:hAnsi="Calibri" w:cs="Calibri"/>
        </w:rPr>
      </w:pPr>
      <w:r w:rsidRPr="00B33EBA">
        <w:rPr>
          <w:rFonts w:ascii="Calibri" w:hAnsi="Calibri" w:cs="Calibri"/>
        </w:rPr>
        <w:t xml:space="preserve">CIL3-altaan padon rakenne on vastaavanlainen kuin nykyisessä NP4-rikastushiekka-altaassa. Tyyppipoikkileikkaus on esitetty </w:t>
      </w:r>
      <w:r>
        <w:rPr>
          <w:rFonts w:ascii="Calibri" w:hAnsi="Calibri" w:cs="Calibri"/>
        </w:rPr>
        <w:t xml:space="preserve">kaivoslupahakemuksen </w:t>
      </w:r>
      <w:r w:rsidRPr="00B33EBA">
        <w:rPr>
          <w:rFonts w:ascii="Calibri" w:hAnsi="Calibri" w:cs="Calibri"/>
        </w:rPr>
        <w:t xml:space="preserve">kuvassa (Kuva </w:t>
      </w:r>
      <w:proofErr w:type="gramStart"/>
      <w:r w:rsidRPr="00B33EBA">
        <w:rPr>
          <w:rFonts w:ascii="Calibri" w:hAnsi="Calibri" w:cs="Calibri"/>
        </w:rPr>
        <w:t>8-1</w:t>
      </w:r>
      <w:proofErr w:type="gramEnd"/>
      <w:r w:rsidRPr="00B33EBA">
        <w:rPr>
          <w:rFonts w:ascii="Calibri" w:hAnsi="Calibri" w:cs="Calibri"/>
        </w:rPr>
        <w:t>)</w:t>
      </w:r>
      <w:r>
        <w:rPr>
          <w:rFonts w:ascii="Calibri" w:hAnsi="Calibri" w:cs="Calibri"/>
        </w:rPr>
        <w:t xml:space="preserve">. </w:t>
      </w:r>
    </w:p>
    <w:p w14:paraId="366B02D7" w14:textId="77777777" w:rsidR="00B33EBA" w:rsidRDefault="00B33EBA" w:rsidP="00B33EBA">
      <w:pPr>
        <w:pStyle w:val="Leipteksti"/>
        <w:spacing w:line="240" w:lineRule="auto"/>
        <w:rPr>
          <w:rFonts w:ascii="Calibri" w:hAnsi="Calibri" w:cs="Calibri"/>
        </w:rPr>
      </w:pPr>
      <w:r w:rsidRPr="00B33EBA">
        <w:rPr>
          <w:rFonts w:ascii="Calibri" w:hAnsi="Calibri" w:cs="Calibri"/>
        </w:rPr>
        <w:t xml:space="preserve">Kyseessä on louhetukirunkoinen vyöhykepato, jossa altaan puolella on mineraalinen tiivistyskerros hienoainespitoisesta moreenista ja sen päällä lisätiivisteenä keinotekoinen eristemateriaali, kuten </w:t>
      </w:r>
      <w:proofErr w:type="spellStart"/>
      <w:r w:rsidRPr="00B33EBA">
        <w:rPr>
          <w:rFonts w:ascii="Calibri" w:hAnsi="Calibri" w:cs="Calibri"/>
        </w:rPr>
        <w:t>bitumigeomembraani</w:t>
      </w:r>
      <w:proofErr w:type="spellEnd"/>
      <w:r w:rsidRPr="00B33EBA">
        <w:rPr>
          <w:rFonts w:ascii="Calibri" w:hAnsi="Calibri" w:cs="Calibri"/>
        </w:rPr>
        <w:t xml:space="preserve"> tai muovikalvo. Keinotekoinen eriste asennetaan myös pääpadon alle. Louherungon ja tiivistemoreenin välissä on suodatin- ja siirtymäkerrokset murskemateriaalista. Rakenne on näin MWEI BREF -vertailuasiakirjan parhaiden käyttökelpoisten tekniikoiden vaatimusten mukainen. CIL3-altaan suunnittelun kriteerinä on myös ollut täyttää patoturvallisuuslain (494/2009) ja - asetuksen (319/2010) sekä patoturvallisuusoppaan (2018) mukaiset tekniset vaatimukset. Tämän lisäksi noudatetaan soveltuvin osin ”Canadian </w:t>
      </w:r>
      <w:proofErr w:type="spellStart"/>
      <w:r w:rsidRPr="00B33EBA">
        <w:rPr>
          <w:rFonts w:ascii="Calibri" w:hAnsi="Calibri" w:cs="Calibri"/>
        </w:rPr>
        <w:t>Dam</w:t>
      </w:r>
      <w:proofErr w:type="spellEnd"/>
      <w:r w:rsidRPr="00B33EBA">
        <w:rPr>
          <w:rFonts w:ascii="Calibri" w:hAnsi="Calibri" w:cs="Calibri"/>
        </w:rPr>
        <w:t xml:space="preserve"> Association (CDA)” ja ”</w:t>
      </w:r>
      <w:proofErr w:type="spellStart"/>
      <w:r w:rsidRPr="00B33EBA">
        <w:rPr>
          <w:rFonts w:ascii="Calibri" w:hAnsi="Calibri" w:cs="Calibri"/>
        </w:rPr>
        <w:t>the</w:t>
      </w:r>
      <w:proofErr w:type="spellEnd"/>
      <w:r w:rsidRPr="00B33EBA">
        <w:rPr>
          <w:rFonts w:ascii="Calibri" w:hAnsi="Calibri" w:cs="Calibri"/>
        </w:rPr>
        <w:t xml:space="preserve"> Mining Association of Canada (MAC)” laatimia standardeja. </w:t>
      </w:r>
    </w:p>
    <w:p w14:paraId="2D945FB0" w14:textId="74B6C1A7" w:rsidR="000A623B" w:rsidRDefault="000A623B" w:rsidP="000A623B">
      <w:pPr>
        <w:pStyle w:val="Leipteksti"/>
        <w:spacing w:line="240" w:lineRule="auto"/>
        <w:rPr>
          <w:rFonts w:ascii="Calibri" w:hAnsi="Calibri" w:cs="Calibri"/>
        </w:rPr>
      </w:pPr>
      <w:r w:rsidRPr="00B33EBA">
        <w:rPr>
          <w:rFonts w:ascii="Calibri" w:hAnsi="Calibri" w:cs="Calibri"/>
        </w:rPr>
        <w:t>CIL3-allas tullaan alustavasti rakentamaan vaihe</w:t>
      </w:r>
      <w:r>
        <w:rPr>
          <w:rFonts w:ascii="Calibri" w:hAnsi="Calibri" w:cs="Calibri"/>
        </w:rPr>
        <w:t>ittain</w:t>
      </w:r>
      <w:r w:rsidRPr="00B33EBA">
        <w:rPr>
          <w:rFonts w:ascii="Calibri" w:hAnsi="Calibri" w:cs="Calibri"/>
        </w:rPr>
        <w:t>. Ensimmäisessä vaiheessa padon korkeus on arviolta tasolla +23</w:t>
      </w:r>
      <w:r>
        <w:rPr>
          <w:rFonts w:ascii="Calibri" w:hAnsi="Calibri" w:cs="Calibri"/>
        </w:rPr>
        <w:t>2</w:t>
      </w:r>
      <w:r w:rsidRPr="00B33EBA">
        <w:rPr>
          <w:rFonts w:ascii="Calibri" w:hAnsi="Calibri" w:cs="Calibri"/>
        </w:rPr>
        <w:t xml:space="preserve">.5 ja </w:t>
      </w:r>
      <w:r>
        <w:rPr>
          <w:rFonts w:ascii="Calibri" w:hAnsi="Calibri" w:cs="Calibri"/>
        </w:rPr>
        <w:t>lopullisessa</w:t>
      </w:r>
      <w:r w:rsidRPr="00B33EBA">
        <w:rPr>
          <w:rFonts w:ascii="Calibri" w:hAnsi="Calibri" w:cs="Calibri"/>
        </w:rPr>
        <w:t xml:space="preserve"> vaiheessa +241.5. </w:t>
      </w:r>
      <w:r>
        <w:rPr>
          <w:rFonts w:ascii="Calibri" w:hAnsi="Calibri" w:cs="Calibri"/>
        </w:rPr>
        <w:t>CIL3-altaan vaiheistus</w:t>
      </w:r>
      <w:r w:rsidRPr="00B33EBA">
        <w:rPr>
          <w:rFonts w:ascii="Calibri" w:hAnsi="Calibri" w:cs="Calibri"/>
        </w:rPr>
        <w:t xml:space="preserve"> riippuu kuitenkin siitä, </w:t>
      </w:r>
      <w:r>
        <w:rPr>
          <w:rFonts w:ascii="Calibri" w:hAnsi="Calibri" w:cs="Calibri"/>
        </w:rPr>
        <w:t>miten läjityskäytössä olevaa CIL2-allasta voidaan vielä korottaa</w:t>
      </w:r>
      <w:r w:rsidRPr="00B33EBA">
        <w:rPr>
          <w:rFonts w:ascii="Calibri" w:hAnsi="Calibri" w:cs="Calibri"/>
        </w:rPr>
        <w:t>. Mitä pidempään CIL-hiekkaa voidaan läjittää CIL2-altaalle</w:t>
      </w:r>
      <w:r>
        <w:rPr>
          <w:rFonts w:ascii="Calibri" w:hAnsi="Calibri" w:cs="Calibri"/>
        </w:rPr>
        <w:t>,</w:t>
      </w:r>
      <w:r w:rsidRPr="00B33EBA">
        <w:rPr>
          <w:rFonts w:ascii="Calibri" w:hAnsi="Calibri" w:cs="Calibri"/>
        </w:rPr>
        <w:t xml:space="preserve"> sitä </w:t>
      </w:r>
      <w:r>
        <w:rPr>
          <w:rFonts w:ascii="Calibri" w:hAnsi="Calibri" w:cs="Calibri"/>
        </w:rPr>
        <w:t>pidemmälle CIL3-altaan toisen vaiheen käyttöönottoa voidaan siirtää</w:t>
      </w:r>
      <w:r w:rsidRPr="00B33EBA">
        <w:rPr>
          <w:rFonts w:ascii="Calibri" w:hAnsi="Calibri" w:cs="Calibri"/>
        </w:rPr>
        <w:t xml:space="preserve">. CIL3-altaan ensimmäinen vaihe otetaan edellä mainitusti käyttöön </w:t>
      </w:r>
      <w:r>
        <w:rPr>
          <w:rFonts w:ascii="Calibri" w:hAnsi="Calibri" w:cs="Calibri"/>
        </w:rPr>
        <w:t>aikaisintaan</w:t>
      </w:r>
      <w:r w:rsidRPr="00B33EBA">
        <w:rPr>
          <w:rFonts w:ascii="Calibri" w:hAnsi="Calibri" w:cs="Calibri"/>
        </w:rPr>
        <w:t xml:space="preserve"> loppuvuodesta 202</w:t>
      </w:r>
      <w:r>
        <w:rPr>
          <w:rFonts w:ascii="Calibri" w:hAnsi="Calibri" w:cs="Calibri"/>
        </w:rPr>
        <w:t>5</w:t>
      </w:r>
      <w:r w:rsidRPr="00B33EBA">
        <w:rPr>
          <w:rFonts w:ascii="Calibri" w:hAnsi="Calibri" w:cs="Calibri"/>
        </w:rPr>
        <w:t xml:space="preserve">. Maanpinta laskee CIL3-altaan alueella luontaisesti länteen ja luoteeseen. Padon korkeus on suurimmillaan altaan pohjoisreunalla (PL1400), jossa maanpinnan korkeus on noin tasolla +224. Padotuskorkeus on enimmillään </w:t>
      </w:r>
      <w:r>
        <w:rPr>
          <w:rFonts w:ascii="Calibri" w:hAnsi="Calibri" w:cs="Calibri"/>
        </w:rPr>
        <w:t xml:space="preserve">n. </w:t>
      </w:r>
      <w:r w:rsidRPr="00B33EBA">
        <w:rPr>
          <w:rFonts w:ascii="Calibri" w:hAnsi="Calibri" w:cs="Calibri"/>
        </w:rPr>
        <w:t>1</w:t>
      </w:r>
      <w:r>
        <w:rPr>
          <w:rFonts w:ascii="Calibri" w:hAnsi="Calibri" w:cs="Calibri"/>
        </w:rPr>
        <w:t>7</w:t>
      </w:r>
      <w:r w:rsidRPr="00B33EBA">
        <w:rPr>
          <w:rFonts w:ascii="Calibri" w:hAnsi="Calibri" w:cs="Calibri"/>
        </w:rPr>
        <w:t xml:space="preserve">,5 m. Padon sisäluiskan kaltevuudeksi on suunniteltu 1:2,5 ja ulkoluiskan kaltevuudeksi 1:2. CIL3-altaan korotusvaiheet toteutetaan alavirtaan-menetelmällä. Rikastushiekan purku altaaseen tapahtuu </w:t>
      </w:r>
      <w:proofErr w:type="spellStart"/>
      <w:r w:rsidRPr="00B33EBA">
        <w:rPr>
          <w:rFonts w:ascii="Calibri" w:hAnsi="Calibri" w:cs="Calibri"/>
        </w:rPr>
        <w:t>spigotoimalla</w:t>
      </w:r>
      <w:proofErr w:type="spellEnd"/>
      <w:r w:rsidRPr="00B33EBA">
        <w:rPr>
          <w:rFonts w:ascii="Calibri" w:hAnsi="Calibri" w:cs="Calibri"/>
        </w:rPr>
        <w:t xml:space="preserve">. Altaan pohjalta leikataan moreenia CIL3-altaan patorakenteiden rakentamista sekä rikastushiekka-altaiden tulevia sulkemisrakenteita varten. Ennen varsinaista moreenileikkuuta, alueelta poistetaan pintamaat ja pinnassa olevat lajittuneet ja </w:t>
      </w:r>
      <w:r w:rsidRPr="00B33EBA">
        <w:rPr>
          <w:rFonts w:ascii="Calibri" w:hAnsi="Calibri" w:cs="Calibri"/>
        </w:rPr>
        <w:lastRenderedPageBreak/>
        <w:t>karkeat kerrokset. Alueella esiintyy paikallisia paksumpia hiekkakerroksia, jotka poistetaan pinnasta allaspohjan ja padon alueelta kokonaan.</w:t>
      </w:r>
    </w:p>
    <w:p w14:paraId="2901C95C" w14:textId="5C171D79" w:rsidR="008B3A42" w:rsidRDefault="008B3A42" w:rsidP="008B3A42">
      <w:pPr>
        <w:spacing w:line="240" w:lineRule="auto"/>
        <w:ind w:left="2608"/>
      </w:pPr>
      <w:r>
        <w:t>Patoturvallisuusviranomaisena toimiva Kainuun ELY-keskus on tietoinen CIL3-altaan suunnitelmista ympäristövaikutusten arviointimenettelyn osalta.</w:t>
      </w:r>
    </w:p>
    <w:p w14:paraId="1B9A97B7" w14:textId="77777777" w:rsidR="00722C70" w:rsidRDefault="008C7021" w:rsidP="000A623B">
      <w:pPr>
        <w:pStyle w:val="Leipteksti"/>
        <w:spacing w:line="240" w:lineRule="auto"/>
        <w:rPr>
          <w:rFonts w:ascii="Calibri" w:hAnsi="Calibri" w:cs="Calibri"/>
        </w:rPr>
      </w:pPr>
      <w:r>
        <w:rPr>
          <w:rFonts w:ascii="Calibri" w:hAnsi="Calibri" w:cs="Calibri"/>
        </w:rPr>
        <w:t>CIL-altaan rakentamissuunnitelma</w:t>
      </w:r>
      <w:r w:rsidR="00722C70">
        <w:rPr>
          <w:rFonts w:ascii="Calibri" w:hAnsi="Calibri" w:cs="Calibri"/>
        </w:rPr>
        <w:t xml:space="preserve">t toimitetaan erikseen pyydettäessä. </w:t>
      </w:r>
    </w:p>
    <w:p w14:paraId="3ED5A037" w14:textId="76DB13A3" w:rsidR="008C7021" w:rsidRDefault="008C7021" w:rsidP="008C7021">
      <w:pPr>
        <w:pStyle w:val="Otsikko2"/>
      </w:pPr>
      <w:r>
        <w:t xml:space="preserve">Kaivoksen </w:t>
      </w:r>
      <w:proofErr w:type="spellStart"/>
      <w:r>
        <w:t>sulkemisuunnitelma</w:t>
      </w:r>
      <w:proofErr w:type="spellEnd"/>
    </w:p>
    <w:p w14:paraId="53DF6C86" w14:textId="651B9B24" w:rsidR="008C7021" w:rsidRPr="00B33EBA" w:rsidRDefault="008C7021" w:rsidP="008C7021">
      <w:pPr>
        <w:pStyle w:val="Leipteksti"/>
        <w:spacing w:line="240" w:lineRule="auto"/>
        <w:ind w:left="0"/>
        <w:rPr>
          <w:rFonts w:ascii="Calibri" w:hAnsi="Calibri" w:cs="Calibri"/>
        </w:rPr>
      </w:pPr>
      <w:r>
        <w:rPr>
          <w:rFonts w:ascii="Calibri" w:hAnsi="Calibri" w:cs="Calibri"/>
        </w:rPr>
        <w:tab/>
      </w:r>
      <w:r>
        <w:rPr>
          <w:rFonts w:ascii="Calibri" w:hAnsi="Calibri" w:cs="Calibri"/>
        </w:rPr>
        <w:tab/>
        <w:t xml:space="preserve">Sulkemissuunnitelma on esitetty liitteessä </w:t>
      </w:r>
      <w:r w:rsidR="00A131BE">
        <w:rPr>
          <w:rFonts w:ascii="Calibri" w:hAnsi="Calibri" w:cs="Calibri"/>
        </w:rPr>
        <w:t>8</w:t>
      </w:r>
      <w:r>
        <w:rPr>
          <w:rFonts w:ascii="Calibri" w:hAnsi="Calibri" w:cs="Calibri"/>
        </w:rPr>
        <w:t xml:space="preserve">. </w:t>
      </w:r>
    </w:p>
    <w:bookmarkEnd w:id="8"/>
    <w:p w14:paraId="41766FFB" w14:textId="0324FAA7" w:rsidR="00D32F11" w:rsidRPr="00126F24" w:rsidRDefault="00D32F11" w:rsidP="00D32F11">
      <w:pPr>
        <w:pStyle w:val="Otsikko2"/>
        <w:rPr>
          <w:b w:val="0"/>
          <w:bCs/>
        </w:rPr>
      </w:pPr>
      <w:r w:rsidRPr="00126F24">
        <w:rPr>
          <w:bCs/>
        </w:rPr>
        <w:t>Kaivosluvassa annett</w:t>
      </w:r>
      <w:r>
        <w:rPr>
          <w:bCs/>
        </w:rPr>
        <w:t xml:space="preserve">avien </w:t>
      </w:r>
      <w:r w:rsidRPr="00126F24">
        <w:rPr>
          <w:bCs/>
        </w:rPr>
        <w:t>yleisten ja yksityisten etujen turvaamiseksi tarpeellisten määräysten antamiseen liittyvä kaivoslainsäädäntö</w:t>
      </w:r>
    </w:p>
    <w:p w14:paraId="77B2C872"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52 §:n osalta seuraavaa:</w:t>
      </w:r>
    </w:p>
    <w:p w14:paraId="20C0BC92"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Pykälän 3 momentissa säädettäisiin kaivosluvassa yleisten ja yksityisten etujen turvaamiseksi annettavista tarpeellisista määräyksistä. Yleistä etua on tarkemmin selostettu 49 §:n perusteluissa. Yksityinen etu voi olla esimerkiksi taloudellinen taikka alueiden käyttöön, asuinympäristön viihtyisyyteen tai yksilön terveyteen liittyvä intressi. Kaivoshankkeiden vaikutukset yleisten ja yksityisten etujen kannalta voivat vaihdella huomattavasti. Lupaharkinnassa olisi mahdollista tilanteen kokonaisarvioinnin perusteella ottaa huomioon alueelliset ja paikalliset olosuhteet ja intressit sekä lupamääräyksin varmistaa yksittäistapauksessa olosuhteisiin nähden saavutettavan oikeudenmukaisen ratkaisun. Lupamääräykset voisivat sisältää velvoitteita tai rajoituksia. </w:t>
      </w:r>
    </w:p>
    <w:p w14:paraId="1D0EE9F5"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Lupamääräyksissä olisi 3 momentin 1 kohdan perusteella tarkennettava kaivosluvan haltijan velvollisuutta huolehtia kaivostoiminnasta aiheutuvien haitallisten vaikutusten välttämiseksi tai rajoittamiseksi sekä ihmisten terveyden ja yleisen turvallisuuden varmistamiseksi tarpeellisista seikoista. Lupamääräys liittyy kiinteästi kaivosluvan haltijalle 18 §:n 1 momentin 1 ja 2 kohdassa säädettyyn velvollisuuteen. Lupamääräyksissä olisi annettava kaivostoimintaa koskevat velvoitteet ja rajoitukset, joilla varmistetaan, että kaivostoiminnasta ei aiheudu huomattavaa haittaa yleiselle tai yksityiselle edulle taikka kohtuudella vältettävissä olevaa yleisen tai yksityisen edun loukkausta. Luvanhaltijaa voitaisiin myös velvoittaa huolehtimaan muun muassa alueella liikkuvan väestön turvallisuudesta. </w:t>
      </w:r>
    </w:p>
    <w:p w14:paraId="60322954"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 xml:space="preserve">Lupamääräyksissä olisi 3 momentin 6 kohdan nojalla tarkennettava 108 §:ssä säädettyä vakuusvelvoitetta sekä 15 luvussa säädettyjä lopettamiseen liittyviä ja lopettamisen jälkeisiä velvollisuuksia. Toistaiseksi voimassa olevassa luvassa ja olisi 62 §:n 2 momentin nojalla määrättävä lupaehtojen tarkistamisen ajankohta. </w:t>
      </w:r>
    </w:p>
    <w:p w14:paraId="7F6866BC"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lastRenderedPageBreak/>
        <w:t>Lupamääräyksissä olisi 7 kohdan nojalla asetettava määräaika, jolloin luvanhaltijan on viimeistään toimitettava kaivosviranomaiselle lupamääräysten tarkistamiseen liittyvät selvitykset. Lupamääräyksissä voitaisiin 8 kohdan nojalla antaa 1—7 kohtaa täydentäviä ehtoja ja rajoituksia kaivosluvan nojalla tapahtuvaa toimintaa koskevista seikoista, joilla varmistettaisiin, ettei toiminnasta aiheutuisi kaivoslaissa kiellettyä seurausta. Lupamääräykset voisivat koskea esimerkiksi 17 §:n 2 momentin nojalla tapahtuvaa malminetsintää.</w:t>
      </w:r>
    </w:p>
    <w:p w14:paraId="633A37BA" w14:textId="77777777" w:rsidR="00D32F11" w:rsidRPr="0072024F" w:rsidRDefault="00D32F11" w:rsidP="00D32F11">
      <w:pPr>
        <w:pStyle w:val="NormaaliWWW"/>
        <w:ind w:left="2608"/>
        <w:rPr>
          <w:rFonts w:ascii="Calibri" w:hAnsi="Calibri" w:cs="Calibri"/>
          <w:i/>
          <w:iCs/>
          <w:sz w:val="22"/>
          <w:szCs w:val="22"/>
        </w:rPr>
      </w:pPr>
      <w:r w:rsidRPr="0072024F">
        <w:rPr>
          <w:rFonts w:ascii="Calibri" w:hAnsi="Calibri" w:cs="Calibri"/>
          <w:i/>
          <w:iCs/>
          <w:sz w:val="22"/>
          <w:szCs w:val="22"/>
        </w:rPr>
        <w:t>Yleisen ja yksityisen edun turvaamiseksi merkittävät näkökohdat tulisivat suoraan turvatuksi lainsäädännön nojalla. Lisäksi kaivosviranomainen voisi 3 momentin 9 kohdan nojalla antaa täydentäviä lupamääräyksiä muista yleisen ja yksityisen edun kannalta välttämättömistä ja luvan edellytysten toteuttamiseen liittyvistä seikoista. Täydentäviä kaivosturvallisuuteen liittyviä lupamääräyksiä voidaan antaa 125 §:n nojalla kaivosturvallisuusluvassa.</w:t>
      </w:r>
    </w:p>
    <w:p w14:paraId="4B78B71B" w14:textId="77777777" w:rsidR="00D32F11" w:rsidRPr="00C753C1" w:rsidRDefault="00D32F11" w:rsidP="00D32F11">
      <w:pPr>
        <w:pStyle w:val="NormaaliWWW"/>
        <w:ind w:left="2608"/>
        <w:rPr>
          <w:rFonts w:ascii="Calibri" w:hAnsi="Calibri" w:cs="Calibri"/>
          <w:sz w:val="22"/>
          <w:szCs w:val="22"/>
        </w:rPr>
      </w:pPr>
      <w:r w:rsidRPr="00C753C1">
        <w:rPr>
          <w:rFonts w:ascii="Calibri" w:hAnsi="Calibri" w:cs="Calibri"/>
          <w:sz w:val="22"/>
          <w:szCs w:val="22"/>
        </w:rPr>
        <w:t>Kaivostoiminta edellyttää ympäristönsuojelulain mukaista ympäristölupaa. Tarvittavat määräykset ympäristön pilaantumisen ehkäisemisestä, kaivannaisjätteen jätealueesta ja sen jälkihoidosta sekä kaivannaisjätteistä, kaivannaisjätteen jätehuoltosuunnitelmasta ja sen noudattamisesta annetaan ympäristöluvassa.</w:t>
      </w:r>
      <w:r>
        <w:rPr>
          <w:rFonts w:ascii="Calibri" w:hAnsi="Calibri" w:cs="Calibri"/>
          <w:sz w:val="22"/>
          <w:szCs w:val="22"/>
        </w:rPr>
        <w:t xml:space="preserve"> HE 273/2009 52 §</w:t>
      </w:r>
    </w:p>
    <w:p w14:paraId="71156D28"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Pr>
          <w:rFonts w:ascii="Calibri" w:eastAsia="Times New Roman" w:hAnsi="Calibri" w:cs="Calibri"/>
          <w:lang w:eastAsia="fi-FI"/>
        </w:rPr>
        <w:t>Kaivoslain 52 §:n nojalla k</w:t>
      </w:r>
      <w:r w:rsidRPr="00FC6A1D">
        <w:rPr>
          <w:rFonts w:ascii="Calibri" w:eastAsia="Times New Roman" w:hAnsi="Calibri" w:cs="Calibri"/>
          <w:lang w:eastAsia="fi-FI"/>
        </w:rPr>
        <w:t>aivosluvassa on annettava yleisten ja yksityisten etujen turvaamiseksi tarpeelliset määräykset:</w:t>
      </w:r>
    </w:p>
    <w:p w14:paraId="5E099C61"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1) kaivostoiminnasta aiheutuvien haitallisten vaikutusten välttämiseksi tai rajoittamiseksi sekä ihmisten terveyden ja yleisen turvallisuuden varmistamiseksi;</w:t>
      </w:r>
    </w:p>
    <w:p w14:paraId="31C11107"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2) toimenpiteistä, joilla varmistetaan, että kaivostoiminnassa ei harjoiteta ilmeistä kaivosmineraalien tuhlausta taikka kaivoksen mahdollista tulevaa käyttöä ja louhimistyötä ei vaaranneta tai vaikeuteta;</w:t>
      </w:r>
    </w:p>
    <w:p w14:paraId="56B70093"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3) esiintymän hyödyntämisen laajuutta ja tuloksia koskevasta selvitysvelvollisuudesta;</w:t>
      </w:r>
    </w:p>
    <w:p w14:paraId="459DE8BC"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6) kaivostoiminnan lopettamiseen liittyvästä vakuudesta 10 luvun mukaisesti sekä muista lopettamiseen liittyvistä ja lopettamisen jälkeisistä velvollisuuksista;</w:t>
      </w:r>
    </w:p>
    <w:p w14:paraId="55F64C43"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7) lupamääräysten tarkistamiseen liittyvien selvitysten toimittamiseen asetettavasta määräajasta;</w:t>
      </w:r>
    </w:p>
    <w:p w14:paraId="64D8899E"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8) muista kaivosluvan nojalla tapahtuvaa toimintaa koskevista seikoista sen varmistamiseksi, ettei toiminnasta aiheudu tässä laissa kiellettyä seurausta;</w:t>
      </w:r>
    </w:p>
    <w:p w14:paraId="62246616" w14:textId="77777777" w:rsidR="00D32F11" w:rsidRPr="00110449"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lastRenderedPageBreak/>
        <w:t>9) muista yleisen ja yksityisen edun kannalta välttämättömistä ja luvan edellytysten toteuttamiseen liittyvistä seikoista.</w:t>
      </w:r>
      <w:r w:rsidRPr="00110449">
        <w:rPr>
          <w:rFonts w:ascii="Calibri" w:eastAsia="Times New Roman" w:hAnsi="Calibri" w:cs="Calibri"/>
          <w:lang w:eastAsia="fi-FI"/>
        </w:rPr>
        <w:t xml:space="preserve"> Kaivoslaki 52 §</w:t>
      </w:r>
    </w:p>
    <w:p w14:paraId="296D4537"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62 §:n osalta seuraavaa:</w:t>
      </w:r>
    </w:p>
    <w:p w14:paraId="6005260C"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Pykälän 2 momentin nojalla lupaviranomaisen olisi määräajoin tarkistettava toistaiseksi voimassa olevan kaivosluvan määräyksiä. Tarkistamistarpeen arviointiväli olisi määriteltävä luvassa, ja se voisi olla enintään kymmenen vuotta. Kaivosluvan tarkistaminen tarkoittaisi lupamääräysten tarkistamista. Esimerkiksi kaivostoiminnan lopettamiseen liittyvää vakuutta ja muita lopettamiseen liittyviä velvollisuuksia on yleensä tarpeen arvioida määräajoin. </w:t>
      </w:r>
    </w:p>
    <w:p w14:paraId="409176BF" w14:textId="77777777" w:rsidR="00D32F11" w:rsidRPr="00110449" w:rsidRDefault="00D32F11" w:rsidP="00D32F11">
      <w:pPr>
        <w:pStyle w:val="py"/>
        <w:ind w:left="2608"/>
        <w:rPr>
          <w:rFonts w:ascii="Calibri" w:hAnsi="Calibri" w:cs="Calibri"/>
          <w:sz w:val="22"/>
          <w:szCs w:val="22"/>
        </w:rPr>
      </w:pPr>
      <w:r w:rsidRPr="00110449">
        <w:rPr>
          <w:rFonts w:ascii="Calibri" w:hAnsi="Calibri" w:cs="Calibri"/>
          <w:sz w:val="22"/>
          <w:szCs w:val="22"/>
        </w:rPr>
        <w:t>Lupaviranomaisen on tarkistettava toistaiseksi voimassa olevan kaivosluvan määräyksiä vähintään kymmenen vuoden välein. Lupaviranomaisen on ilmoitettava tarkistusväli luvassa. Lupamääräysten tarkistaminen ei saa sanottavasti vähentää kaivoshankkeesta saatavaa hyötyä. Kaivoslaki 62 §</w:t>
      </w:r>
    </w:p>
    <w:p w14:paraId="278555CE"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108 §:n osalta seuraavaa:</w:t>
      </w:r>
    </w:p>
    <w:p w14:paraId="41398033"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Kaivosluvan haltija olisi velvollinen asettamaan vakuuden 15 luvussa säädettyjen lopetus- ja jälkitoimenpiteitä koskevien velvoitteiden suorittamista varten. Vakuuden tulisi olla riittävä ottaen huomioon kaivostoiminnan laatu ja laajuus, toimintaa varten annettavat lupamääräykset ja muun lain nojalla vaaditut vakuudet, erityisesti ympäristönsuojelulain 42 §:n nojalla vaadittava vakuus. </w:t>
      </w:r>
    </w:p>
    <w:p w14:paraId="55F7FF7D"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Ympäristönsuojelulain mukainen vakuus on tarkoitettu varmistamaan asianmukaisen jätehuollon toteutuminen. Se kattaa siten lähinnä rikastushiekka-altaiden, sivukivialueiden ja vastaavien jätehuoltoalueiden sulkemiskustannukset tilanteissa, joissa kaivostoiminnan harjoittaja ei itse pysty niitä hoitamaan. Pykälässä ehdotettu vakuus kattaisi muut kaivostoiminnan lopettamiseen ja jälkihoitoon tarvittavat toimenpiteet.</w:t>
      </w:r>
    </w:p>
    <w:p w14:paraId="26114BE2" w14:textId="77777777" w:rsidR="00D32F11" w:rsidRPr="008B7A1A" w:rsidRDefault="00D32F11" w:rsidP="00D32F11">
      <w:pPr>
        <w:pStyle w:val="NormaaliWWW"/>
        <w:ind w:left="2608"/>
        <w:rPr>
          <w:rFonts w:ascii="Calibri" w:hAnsi="Calibri" w:cs="Calibri"/>
          <w:sz w:val="22"/>
          <w:szCs w:val="22"/>
        </w:rPr>
      </w:pPr>
      <w:r w:rsidRPr="00B013B6">
        <w:rPr>
          <w:rFonts w:ascii="Calibri" w:hAnsi="Calibri" w:cs="Calibri"/>
          <w:i/>
          <w:iCs/>
          <w:sz w:val="22"/>
          <w:szCs w:val="22"/>
        </w:rPr>
        <w:t>Vakuuden asettamista koskeva asia ratkaistaisiin asianomaisessa kaivosluvassa. Vakuuden lajia ja suuruutta olisi arvioitava tarkistettaessa kaivosluvan määräyksiä 62 §:n mukaisesti.</w:t>
      </w:r>
      <w:r w:rsidRPr="008B7A1A">
        <w:rPr>
          <w:rFonts w:ascii="Calibri" w:hAnsi="Calibri" w:cs="Calibri"/>
          <w:sz w:val="22"/>
          <w:szCs w:val="22"/>
        </w:rPr>
        <w:t xml:space="preserve"> </w:t>
      </w:r>
    </w:p>
    <w:p w14:paraId="0098DF0B" w14:textId="77777777" w:rsidR="00D32F11" w:rsidRPr="00FC6A1D"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Kaivosluvan haltijan on asetettava kaivostoiminnan lopetus- ja jälkitoimenpiteitä varten vakuus, jonka on oltava riittävä kaivostoiminnan laatu ja laajuus, toimintaa varten annettavat lupamääräykset ja muun lain nojalla vaaditut vakuudet huomioon ottaen.</w:t>
      </w:r>
      <w:r w:rsidRPr="00110449">
        <w:rPr>
          <w:rFonts w:ascii="Calibri" w:eastAsia="Times New Roman" w:hAnsi="Calibri" w:cs="Calibri"/>
          <w:lang w:eastAsia="fi-FI"/>
        </w:rPr>
        <w:t xml:space="preserve"> Kaivoslaki 108 §</w:t>
      </w:r>
    </w:p>
    <w:p w14:paraId="03B1567B" w14:textId="77777777" w:rsidR="00D32F11" w:rsidRDefault="00D32F11" w:rsidP="00D32F11">
      <w:pPr>
        <w:pStyle w:val="NormaaliWWW"/>
        <w:ind w:left="2608"/>
        <w:rPr>
          <w:rFonts w:ascii="Calibri" w:hAnsi="Calibri" w:cs="Calibri"/>
          <w:sz w:val="22"/>
          <w:szCs w:val="22"/>
        </w:rPr>
      </w:pPr>
      <w:r>
        <w:rPr>
          <w:rFonts w:ascii="Calibri" w:hAnsi="Calibri" w:cs="Calibri"/>
          <w:sz w:val="22"/>
          <w:szCs w:val="22"/>
        </w:rPr>
        <w:t>HE 273/2009 yksityiskohtaisissa perusteluissa todetaan 109 §:n osalta seuraavaa:</w:t>
      </w:r>
    </w:p>
    <w:p w14:paraId="454F69FA"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lastRenderedPageBreak/>
        <w:t>Lupaviranomainen määräisi 1 momentin nojalla vakuuden lajin ja suuruuden asianomaisessa lupapäätöksessä tai luvan voimassaolon jatkamista koskevassa päätöksessä. Niihin vaikuttaisivat toiminnan laajuus, luonne ja toimintaa varten annettavat lupamääräykset.</w:t>
      </w:r>
    </w:p>
    <w:p w14:paraId="12A17120" w14:textId="77777777" w:rsidR="00D32F11" w:rsidRPr="00B013B6" w:rsidRDefault="00D32F11" w:rsidP="00D32F11">
      <w:pPr>
        <w:pStyle w:val="NormaaliWWW"/>
        <w:ind w:left="2608"/>
        <w:rPr>
          <w:rFonts w:ascii="Calibri" w:hAnsi="Calibri" w:cs="Calibri"/>
          <w:i/>
          <w:iCs/>
          <w:sz w:val="22"/>
          <w:szCs w:val="22"/>
        </w:rPr>
      </w:pPr>
      <w:r w:rsidRPr="00B013B6">
        <w:rPr>
          <w:rFonts w:ascii="Calibri" w:hAnsi="Calibri" w:cs="Calibri"/>
          <w:i/>
          <w:iCs/>
          <w:sz w:val="22"/>
          <w:szCs w:val="22"/>
        </w:rPr>
        <w:t xml:space="preserve">Kaivoslupaan liittyvän vakuuden määrää asetettaessa lupaviranomaisen olisi erityisesti arvioitava 143, 144 ja 150 §:ssä säädettyjen velvoitteiden hoitamisesta aiheutuvat kustannukset. Koska ympäristönsuojelulain nojalla vaadittava vakuus kattaa kaivosalueen rikastushiekka- ja muiden jätealueiden jätehuoltokustannukset, ei kyseisten alueiden kunnostamiseen liittyviä kustannuksia olisi tarpeen ottaa huomioon kaivoslupaan liittyvää vakuutta asetettaessa. </w:t>
      </w:r>
    </w:p>
    <w:p w14:paraId="567D8FEC" w14:textId="77777777" w:rsidR="00D32F11" w:rsidRPr="00B013B6" w:rsidRDefault="00D32F11" w:rsidP="00D32F11">
      <w:pPr>
        <w:pStyle w:val="NormaaliWWW"/>
        <w:ind w:left="1304" w:firstLine="1304"/>
        <w:rPr>
          <w:rFonts w:ascii="Calibri" w:hAnsi="Calibri" w:cs="Calibri"/>
          <w:i/>
          <w:iCs/>
          <w:sz w:val="22"/>
          <w:szCs w:val="22"/>
        </w:rPr>
      </w:pPr>
      <w:r w:rsidRPr="00B013B6">
        <w:rPr>
          <w:rFonts w:ascii="Calibri" w:hAnsi="Calibri" w:cs="Calibri"/>
          <w:i/>
          <w:iCs/>
          <w:sz w:val="22"/>
          <w:szCs w:val="22"/>
        </w:rPr>
        <w:t>Vakuus voi olla esimerkiksi pankkitalletus tai pankkitakaus taikka vakuutus.</w:t>
      </w:r>
    </w:p>
    <w:p w14:paraId="2A072C86" w14:textId="77777777" w:rsidR="00D32F11" w:rsidRPr="008B7A1A" w:rsidRDefault="00D32F11" w:rsidP="00D32F11">
      <w:pPr>
        <w:pStyle w:val="NormaaliWWW"/>
        <w:ind w:left="2608"/>
        <w:rPr>
          <w:rFonts w:ascii="Calibri" w:hAnsi="Calibri" w:cs="Calibri"/>
          <w:sz w:val="22"/>
          <w:szCs w:val="22"/>
        </w:rPr>
      </w:pPr>
      <w:r w:rsidRPr="00B013B6">
        <w:rPr>
          <w:rFonts w:ascii="Calibri" w:hAnsi="Calibri" w:cs="Calibri"/>
          <w:i/>
          <w:iCs/>
          <w:sz w:val="22"/>
          <w:szCs w:val="22"/>
        </w:rPr>
        <w:t>Pykälän 3 momentin nojalla vakuus asetettaisiin kaivosviranomaiselle, jonka tehtävänä on valvoa korvauksen saajan etua sekä tarvittaessa huolehtia vakuuden rahaksi muuttamisesta ja varojen jakamisesta. Vakuus olisi 168 §:n nojalla asetettava, ennen kuin toiminta luvan nojalla aloitetaan.</w:t>
      </w:r>
      <w:r w:rsidRPr="008B7A1A">
        <w:rPr>
          <w:rFonts w:ascii="Calibri" w:hAnsi="Calibri" w:cs="Calibri"/>
          <w:sz w:val="22"/>
          <w:szCs w:val="22"/>
        </w:rPr>
        <w:t xml:space="preserve"> </w:t>
      </w:r>
    </w:p>
    <w:p w14:paraId="7043D7B6" w14:textId="77777777" w:rsidR="00D32F11" w:rsidRPr="00110449"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Lupaviranomainen määrää vakuuden lajin ja suuruuden asianomaisessa luvassa.</w:t>
      </w:r>
      <w:r w:rsidRPr="00110449">
        <w:rPr>
          <w:rFonts w:ascii="Calibri" w:eastAsia="Times New Roman" w:hAnsi="Calibri" w:cs="Calibri"/>
          <w:lang w:eastAsia="fi-FI"/>
        </w:rPr>
        <w:t xml:space="preserve"> </w:t>
      </w:r>
      <w:r w:rsidRPr="00FC6A1D">
        <w:rPr>
          <w:rFonts w:ascii="Calibri" w:eastAsia="Times New Roman" w:hAnsi="Calibri" w:cs="Calibri"/>
          <w:lang w:eastAsia="fi-FI"/>
        </w:rPr>
        <w:t>Vakuuden suuruutta on tarvittaessa tarkistettava, kun kaivoslupaa tarkistetaan 62 §:n mukaisesti</w:t>
      </w:r>
      <w:r w:rsidRPr="00110449">
        <w:rPr>
          <w:rFonts w:ascii="Calibri" w:eastAsia="Times New Roman" w:hAnsi="Calibri" w:cs="Calibri"/>
          <w:lang w:eastAsia="fi-FI"/>
        </w:rPr>
        <w:t>. Kaivoslaki 109 §</w:t>
      </w:r>
    </w:p>
    <w:p w14:paraId="75B74272" w14:textId="77777777" w:rsidR="00D32F11" w:rsidRPr="003B5563" w:rsidRDefault="00D32F11" w:rsidP="00D32F11">
      <w:pPr>
        <w:pStyle w:val="NormaaliWWW"/>
        <w:ind w:left="2608"/>
        <w:rPr>
          <w:rFonts w:ascii="Calibri" w:hAnsi="Calibri" w:cs="Calibri"/>
          <w:i/>
          <w:iCs/>
          <w:sz w:val="22"/>
          <w:szCs w:val="22"/>
        </w:rPr>
      </w:pPr>
      <w:r w:rsidRPr="003B5563">
        <w:rPr>
          <w:rFonts w:ascii="Calibri" w:hAnsi="Calibri" w:cs="Calibri"/>
          <w:i/>
          <w:iCs/>
          <w:sz w:val="22"/>
          <w:szCs w:val="22"/>
        </w:rPr>
        <w:t>HE 273/2009 yksityiskohtaisissa perusteluissa todetaan 125 §:n osalta seuraavaa:</w:t>
      </w:r>
    </w:p>
    <w:p w14:paraId="127D0DD2" w14:textId="77777777" w:rsidR="00D32F11" w:rsidRDefault="00D32F11" w:rsidP="00D32F11">
      <w:pPr>
        <w:spacing w:before="100" w:beforeAutospacing="1" w:after="100" w:afterAutospacing="1" w:line="240" w:lineRule="auto"/>
        <w:ind w:left="2608"/>
      </w:pPr>
      <w:r w:rsidRPr="003B5563">
        <w:rPr>
          <w:i/>
          <w:iCs/>
        </w:rPr>
        <w:t>Kaivosviranomaisen olisi annettava kaivosturvallisuusluvassa yleisten ja yksityisten etujen kannalta tarpeelliset määräykset etenkin 113 §:ssä tarkoitetuista kaivosturvallisuuden edellyttämistä toimenpiteistä, 115 §:ssä tarkoitetusta kaivoksen sisäisestä pelastussuunnitelmasta, 117 ja 118 §:ään perustuvista toimenpiteistä, 119 §:ssä tarkoitetusta kaivoskartasta ja varautumisesta kaivostoiminnan turvalliseen lopettamiseen 120 §:n mukaisesti. Määräykset liittyvät 11 luvussa säädettyjen velvollisuuksien toteuttamiseen.</w:t>
      </w:r>
      <w:r>
        <w:t xml:space="preserve"> </w:t>
      </w:r>
    </w:p>
    <w:p w14:paraId="6287F53F" w14:textId="77777777" w:rsidR="00D32F11" w:rsidRDefault="00D32F11" w:rsidP="00D32F11">
      <w:pPr>
        <w:spacing w:before="100" w:beforeAutospacing="1" w:after="100" w:afterAutospacing="1" w:line="240" w:lineRule="auto"/>
        <w:ind w:left="2608"/>
        <w:rPr>
          <w:rFonts w:ascii="Calibri" w:eastAsia="Times New Roman" w:hAnsi="Calibri" w:cs="Calibri"/>
          <w:lang w:eastAsia="fi-FI"/>
        </w:rPr>
      </w:pPr>
      <w:r w:rsidRPr="00FC6A1D">
        <w:rPr>
          <w:rFonts w:ascii="Calibri" w:eastAsia="Times New Roman" w:hAnsi="Calibri" w:cs="Calibri"/>
          <w:lang w:eastAsia="fi-FI"/>
        </w:rPr>
        <w:t>Kaivosturvallisuusluvassa on annettava yleisten ja yksityisten etujen turvaamiseksi tarpeelliset määräykset</w:t>
      </w:r>
      <w:r>
        <w:rPr>
          <w:rFonts w:ascii="Calibri" w:eastAsia="Times New Roman" w:hAnsi="Calibri" w:cs="Calibri"/>
          <w:lang w:eastAsia="fi-FI"/>
        </w:rPr>
        <w:t xml:space="preserve">. </w:t>
      </w:r>
      <w:r w:rsidRPr="00110449">
        <w:rPr>
          <w:rFonts w:ascii="Calibri" w:eastAsia="Times New Roman" w:hAnsi="Calibri" w:cs="Calibri"/>
          <w:lang w:eastAsia="fi-FI"/>
        </w:rPr>
        <w:t>Kaivoslaki 125 §</w:t>
      </w:r>
    </w:p>
    <w:p w14:paraId="462FD810" w14:textId="6E154775" w:rsidR="00681433" w:rsidRDefault="00681433" w:rsidP="00681433">
      <w:pPr>
        <w:pStyle w:val="Otsikko2"/>
      </w:pPr>
      <w:bookmarkStart w:id="9" w:name="_Hlk71019456"/>
      <w:r w:rsidRPr="00D97B55">
        <w:t>K</w:t>
      </w:r>
      <w:r>
        <w:t>aivosyhtiön selvitys yleisten ja yk</w:t>
      </w:r>
      <w:r w:rsidR="001A03BB">
        <w:t>s</w:t>
      </w:r>
      <w:r>
        <w:t xml:space="preserve">ityisten etujen turvaamiseksi </w:t>
      </w:r>
    </w:p>
    <w:bookmarkEnd w:id="9"/>
    <w:p w14:paraId="7B6A290E" w14:textId="11118BAC" w:rsidR="00DC628F" w:rsidRDefault="006670ED" w:rsidP="00DC628F">
      <w:pPr>
        <w:pStyle w:val="Leipteksti"/>
        <w:spacing w:line="240" w:lineRule="auto"/>
        <w:rPr>
          <w:rFonts w:ascii="Calibri" w:hAnsi="Calibri" w:cs="Calibri"/>
        </w:rPr>
      </w:pPr>
      <w:r w:rsidRPr="00571782">
        <w:rPr>
          <w:rFonts w:ascii="Calibri" w:hAnsi="Calibri" w:cs="Calibri"/>
        </w:rPr>
        <w:t xml:space="preserve">Kaivosyhtiön selvitys on esitetty liitteessä </w:t>
      </w:r>
      <w:r w:rsidR="00A131BE">
        <w:rPr>
          <w:rFonts w:ascii="Calibri" w:hAnsi="Calibri" w:cs="Calibri"/>
        </w:rPr>
        <w:t>9</w:t>
      </w:r>
      <w:r w:rsidR="00E95689">
        <w:rPr>
          <w:rFonts w:ascii="Calibri" w:hAnsi="Calibri" w:cs="Calibri"/>
        </w:rPr>
        <w:t xml:space="preserve">. </w:t>
      </w:r>
      <w:r w:rsidR="00DC628F">
        <w:rPr>
          <w:rFonts w:ascii="Calibri" w:hAnsi="Calibri" w:cs="Calibri"/>
        </w:rPr>
        <w:t xml:space="preserve"> </w:t>
      </w:r>
    </w:p>
    <w:p w14:paraId="140AB013" w14:textId="7F261724" w:rsidR="006670ED" w:rsidRDefault="006670ED" w:rsidP="006670ED">
      <w:pPr>
        <w:pStyle w:val="Otsikko2"/>
      </w:pPr>
      <w:r w:rsidRPr="00D97B55">
        <w:t>K</w:t>
      </w:r>
      <w:r>
        <w:t xml:space="preserve">aivosyhtiön esitys vakuuden suuruudeksi ja lajiksi </w:t>
      </w:r>
    </w:p>
    <w:p w14:paraId="087F303C" w14:textId="77777777" w:rsidR="00DD1FCD" w:rsidRDefault="00DD1FCD" w:rsidP="00DD1FCD">
      <w:pPr>
        <w:ind w:left="2155" w:firstLine="453"/>
        <w:jc w:val="both"/>
        <w:rPr>
          <w:rFonts w:eastAsia="Arial" w:cs="Arial"/>
          <w:sz w:val="20"/>
          <w:szCs w:val="20"/>
        </w:rPr>
      </w:pPr>
    </w:p>
    <w:p w14:paraId="0E709BC7" w14:textId="266FA269" w:rsidR="00C47F88" w:rsidRDefault="00E95689" w:rsidP="004648A5">
      <w:pPr>
        <w:spacing w:line="240" w:lineRule="auto"/>
        <w:ind w:left="2604"/>
        <w:rPr>
          <w:i/>
          <w:iCs/>
        </w:rPr>
      </w:pPr>
      <w:bookmarkStart w:id="10" w:name="_Hlk103170172"/>
      <w:r>
        <w:rPr>
          <w:i/>
          <w:iCs/>
        </w:rPr>
        <w:t xml:space="preserve">” </w:t>
      </w:r>
      <w:r w:rsidRPr="00E95689">
        <w:rPr>
          <w:i/>
          <w:iCs/>
        </w:rPr>
        <w:t xml:space="preserve">Kittilän kaivos on varannut noin 1,6 M€ kaivoslain mukaiseksi vakuudeksi. Kaivosalueen laajennuksen ei arvioida kasvattavan kaivoslain mukaisen vakuuden </w:t>
      </w:r>
      <w:r w:rsidRPr="00E95689">
        <w:rPr>
          <w:i/>
          <w:iCs/>
        </w:rPr>
        <w:lastRenderedPageBreak/>
        <w:t>määrää. Suunnitellun uuden rikastushiekan läjitysalueen (CIL3) ympäristönsuojelulain mukaiset vakuudet kattavat läjitysalueen sulkemiseen kohdistuvat kustannukset.</w:t>
      </w:r>
      <w:r>
        <w:rPr>
          <w:i/>
          <w:iCs/>
        </w:rPr>
        <w:t>”</w:t>
      </w:r>
    </w:p>
    <w:p w14:paraId="23B653D0" w14:textId="77777777" w:rsidR="00E95689" w:rsidRPr="00E95689" w:rsidRDefault="00E95689" w:rsidP="004648A5">
      <w:pPr>
        <w:spacing w:line="240" w:lineRule="auto"/>
        <w:ind w:left="2604"/>
        <w:rPr>
          <w:rFonts w:ascii="Calibri" w:hAnsi="Calibri" w:cs="Calibri"/>
          <w:i/>
          <w:iCs/>
          <w:color w:val="444444"/>
          <w:shd w:val="clear" w:color="auto" w:fill="FFFFFF"/>
        </w:rPr>
      </w:pPr>
    </w:p>
    <w:p w14:paraId="7FF29B26" w14:textId="52FCC463" w:rsidR="00C47F88" w:rsidRDefault="00C47F88" w:rsidP="00C47F88">
      <w:pPr>
        <w:pStyle w:val="Otsikko2"/>
      </w:pPr>
      <w:r w:rsidRPr="0041532E">
        <w:t>Lausuntopyynnöt, asianosaisten kuuleminen ja asiasta tiedottaminen</w:t>
      </w:r>
      <w:r>
        <w:t xml:space="preserve"> </w:t>
      </w:r>
    </w:p>
    <w:p w14:paraId="3A5B15AC" w14:textId="77777777" w:rsidR="00C47F88" w:rsidRPr="007B5148" w:rsidRDefault="00C47F88" w:rsidP="00C47F88">
      <w:pPr>
        <w:pStyle w:val="akpasia"/>
        <w:spacing w:after="0"/>
        <w:ind w:left="2608" w:firstLine="2"/>
        <w:rPr>
          <w:rFonts w:ascii="Calibri" w:hAnsi="Calibri" w:cs="Calibri"/>
          <w:sz w:val="22"/>
          <w:szCs w:val="22"/>
          <w:lang w:val="fi-FI"/>
        </w:rPr>
      </w:pPr>
    </w:p>
    <w:p w14:paraId="286E61BD" w14:textId="0C3A9BE5" w:rsidR="00C47F88" w:rsidRPr="007B5148" w:rsidRDefault="00C47F88" w:rsidP="00C47F88">
      <w:pPr>
        <w:pStyle w:val="akpasia"/>
        <w:spacing w:after="0"/>
        <w:ind w:left="2608" w:firstLine="2"/>
        <w:rPr>
          <w:rFonts w:ascii="Calibri" w:hAnsi="Calibri" w:cs="Calibri"/>
          <w:sz w:val="22"/>
          <w:szCs w:val="22"/>
          <w:lang w:val="fi-FI"/>
        </w:rPr>
      </w:pPr>
      <w:r w:rsidRPr="007B5148">
        <w:rPr>
          <w:rFonts w:ascii="Calibri" w:hAnsi="Calibri" w:cs="Calibri"/>
          <w:sz w:val="22"/>
          <w:szCs w:val="22"/>
          <w:lang w:val="fi-FI"/>
        </w:rPr>
        <w:t>Tukes pyytää ennen päätöksentekoa asiasta lausunnot seuraavilta tahoilta:</w:t>
      </w:r>
    </w:p>
    <w:p w14:paraId="2D4F2E6E" w14:textId="77777777" w:rsidR="00C47F88" w:rsidRPr="007B5148" w:rsidRDefault="00C47F88" w:rsidP="00C47F88">
      <w:pPr>
        <w:pStyle w:val="akpasia"/>
        <w:spacing w:after="0"/>
        <w:ind w:left="2608" w:firstLine="2"/>
        <w:rPr>
          <w:rFonts w:ascii="Calibri" w:hAnsi="Calibri" w:cs="Calibri"/>
          <w:sz w:val="22"/>
          <w:szCs w:val="22"/>
          <w:lang w:val="fi-FI"/>
        </w:rPr>
      </w:pPr>
    </w:p>
    <w:p w14:paraId="3DDF2761" w14:textId="0D7CC8D8" w:rsidR="00C47F88" w:rsidRPr="00AA731F" w:rsidRDefault="00C47F88" w:rsidP="00C47F88">
      <w:pPr>
        <w:pStyle w:val="AKPleipteksti"/>
        <w:spacing w:after="0"/>
        <w:rPr>
          <w:rFonts w:ascii="Calibri" w:hAnsi="Calibri" w:cs="Calibri"/>
          <w:sz w:val="22"/>
          <w:szCs w:val="22"/>
        </w:rPr>
      </w:pPr>
      <w:r>
        <w:rPr>
          <w:rFonts w:ascii="Calibri" w:hAnsi="Calibri" w:cs="Calibri"/>
          <w:sz w:val="22"/>
          <w:szCs w:val="22"/>
        </w:rPr>
        <w:t>K</w:t>
      </w:r>
      <w:r w:rsidR="000C74C4">
        <w:rPr>
          <w:rFonts w:ascii="Calibri" w:hAnsi="Calibri" w:cs="Calibri"/>
          <w:sz w:val="22"/>
          <w:szCs w:val="22"/>
        </w:rPr>
        <w:t xml:space="preserve">ittilän kunta, </w:t>
      </w:r>
      <w:r>
        <w:rPr>
          <w:rFonts w:ascii="Calibri" w:hAnsi="Calibri" w:cs="Calibri"/>
          <w:sz w:val="22"/>
          <w:szCs w:val="22"/>
        </w:rPr>
        <w:t>Lapin liitto, Metsähallitus, Lapin ELY-keskus, Kainuun ELY-</w:t>
      </w:r>
      <w:proofErr w:type="gramStart"/>
      <w:r>
        <w:rPr>
          <w:rFonts w:ascii="Calibri" w:hAnsi="Calibri" w:cs="Calibri"/>
          <w:sz w:val="22"/>
          <w:szCs w:val="22"/>
        </w:rPr>
        <w:t xml:space="preserve">keskus,  </w:t>
      </w:r>
      <w:proofErr w:type="spellStart"/>
      <w:r>
        <w:rPr>
          <w:rFonts w:ascii="Calibri" w:hAnsi="Calibri" w:cs="Calibri"/>
          <w:sz w:val="22"/>
          <w:szCs w:val="22"/>
        </w:rPr>
        <w:t>Tornionlaakson</w:t>
      </w:r>
      <w:proofErr w:type="spellEnd"/>
      <w:proofErr w:type="gramEnd"/>
      <w:r>
        <w:rPr>
          <w:rFonts w:ascii="Calibri" w:hAnsi="Calibri" w:cs="Calibri"/>
          <w:sz w:val="22"/>
          <w:szCs w:val="22"/>
        </w:rPr>
        <w:t xml:space="preserve"> maakuntamuseo, </w:t>
      </w:r>
      <w:r w:rsidR="000B404A">
        <w:rPr>
          <w:rFonts w:ascii="Calibri" w:hAnsi="Calibri" w:cs="Calibri"/>
          <w:sz w:val="22"/>
          <w:szCs w:val="22"/>
        </w:rPr>
        <w:t>K</w:t>
      </w:r>
      <w:r w:rsidR="000C74C4">
        <w:rPr>
          <w:rFonts w:ascii="Calibri" w:hAnsi="Calibri" w:cs="Calibri"/>
          <w:sz w:val="22"/>
          <w:szCs w:val="22"/>
        </w:rPr>
        <w:t xml:space="preserve">uivasalmen paliskunta ja </w:t>
      </w:r>
      <w:r>
        <w:rPr>
          <w:rFonts w:ascii="Calibri" w:hAnsi="Calibri" w:cs="Calibri"/>
          <w:sz w:val="22"/>
          <w:szCs w:val="22"/>
        </w:rPr>
        <w:t>Paliskuntain yhdistys</w:t>
      </w:r>
      <w:r w:rsidR="00B30D27">
        <w:rPr>
          <w:rFonts w:ascii="Calibri" w:hAnsi="Calibri" w:cs="Calibri"/>
          <w:sz w:val="22"/>
          <w:szCs w:val="22"/>
        </w:rPr>
        <w:t>.</w:t>
      </w:r>
      <w:r>
        <w:rPr>
          <w:rFonts w:ascii="Calibri" w:hAnsi="Calibri" w:cs="Calibri"/>
          <w:sz w:val="22"/>
          <w:szCs w:val="22"/>
        </w:rPr>
        <w:t xml:space="preserve"> </w:t>
      </w:r>
    </w:p>
    <w:p w14:paraId="254B5A6B" w14:textId="77777777" w:rsidR="00C47F88" w:rsidRPr="007B5148" w:rsidRDefault="00C47F88" w:rsidP="00C47F88">
      <w:pPr>
        <w:pStyle w:val="akpasia"/>
        <w:spacing w:after="0"/>
        <w:ind w:left="2608" w:firstLine="2"/>
        <w:rPr>
          <w:rFonts w:ascii="Calibri" w:hAnsi="Calibri" w:cs="Calibri"/>
          <w:sz w:val="22"/>
          <w:szCs w:val="22"/>
          <w:lang w:val="fi-FI"/>
        </w:rPr>
      </w:pPr>
    </w:p>
    <w:p w14:paraId="7319AA65" w14:textId="77777777" w:rsidR="00C47F88" w:rsidRPr="0041532E" w:rsidRDefault="00C47F88" w:rsidP="00C47F88">
      <w:pPr>
        <w:spacing w:line="240" w:lineRule="auto"/>
        <w:ind w:left="2608" w:firstLine="7"/>
        <w:rPr>
          <w:rFonts w:cs="Calibri"/>
          <w:color w:val="000000"/>
        </w:rPr>
      </w:pPr>
      <w:r w:rsidRPr="0041532E">
        <w:rPr>
          <w:rFonts w:cs="Calibri"/>
          <w:color w:val="000000"/>
        </w:rPr>
        <w:t xml:space="preserve">Ennen asian ratkaisemista Tukes varaa asianosaisille tilaisuuden tehdä muistutuksia lupa-asian johdosta. Muille kuin asianosaisille Tukes varaa tilaisuuden ilmaista mielipiteensä </w:t>
      </w:r>
      <w:bookmarkStart w:id="11" w:name="_Hlk66363094"/>
      <w:r w:rsidRPr="0041532E">
        <w:rPr>
          <w:rFonts w:cs="Calibri"/>
          <w:color w:val="000000"/>
        </w:rPr>
        <w:t>lupaa koskevassa asiassa</w:t>
      </w:r>
      <w:bookmarkEnd w:id="11"/>
      <w:r w:rsidRPr="0041532E">
        <w:rPr>
          <w:rFonts w:cs="Calibri"/>
          <w:color w:val="000000"/>
        </w:rPr>
        <w:t xml:space="preserve">. </w:t>
      </w:r>
    </w:p>
    <w:p w14:paraId="3AAAE498" w14:textId="77777777" w:rsidR="00C47F88" w:rsidRPr="0041532E" w:rsidRDefault="00C47F88" w:rsidP="00C47F88">
      <w:pPr>
        <w:spacing w:line="240" w:lineRule="auto"/>
        <w:ind w:left="2608" w:firstLine="7"/>
        <w:rPr>
          <w:rFonts w:cs="Calibri"/>
          <w:color w:val="000000"/>
        </w:rPr>
      </w:pPr>
    </w:p>
    <w:p w14:paraId="49107775" w14:textId="20CB9143" w:rsidR="00C47F88" w:rsidRPr="0041532E" w:rsidRDefault="00C47F88" w:rsidP="00C47F88">
      <w:pPr>
        <w:spacing w:line="240" w:lineRule="auto"/>
        <w:ind w:left="2608" w:firstLine="7"/>
        <w:rPr>
          <w:rFonts w:ascii="Calibri" w:hAnsi="Calibri" w:cs="Calibri"/>
        </w:rPr>
      </w:pPr>
      <w:r w:rsidRPr="0041532E">
        <w:rPr>
          <w:rFonts w:ascii="Calibri" w:hAnsi="Calibri" w:cs="Calibri"/>
        </w:rPr>
        <w:t xml:space="preserve">Asia annetaan tiedoksi julkisella kuulutuksella Tukesin verkkosivuilla. Tieto kuulutuksesta julkaistaan myös </w:t>
      </w:r>
      <w:r>
        <w:rPr>
          <w:rFonts w:ascii="Calibri" w:hAnsi="Calibri" w:cs="Calibri"/>
        </w:rPr>
        <w:t>K</w:t>
      </w:r>
      <w:r w:rsidR="000C74C4">
        <w:rPr>
          <w:rFonts w:ascii="Calibri" w:hAnsi="Calibri" w:cs="Calibri"/>
        </w:rPr>
        <w:t xml:space="preserve">ittilän </w:t>
      </w:r>
      <w:r>
        <w:rPr>
          <w:rFonts w:ascii="Calibri" w:hAnsi="Calibri" w:cs="Calibri"/>
        </w:rPr>
        <w:t xml:space="preserve">kunnan </w:t>
      </w:r>
      <w:r w:rsidRPr="0041532E">
        <w:rPr>
          <w:rFonts w:ascii="Calibri" w:hAnsi="Calibri" w:cs="Calibri"/>
        </w:rPr>
        <w:t>yleisessä tietoverkossa.</w:t>
      </w:r>
    </w:p>
    <w:p w14:paraId="442AC527" w14:textId="7B0E2E4A" w:rsidR="00C47F88" w:rsidRPr="0041532E" w:rsidRDefault="00C47F88" w:rsidP="00C47F88">
      <w:pPr>
        <w:spacing w:line="240" w:lineRule="auto"/>
        <w:ind w:left="2608" w:firstLine="7"/>
        <w:rPr>
          <w:rFonts w:ascii="Calibri" w:hAnsi="Calibri" w:cs="Calibri"/>
        </w:rPr>
      </w:pPr>
      <w:r w:rsidRPr="0041532E">
        <w:rPr>
          <w:rFonts w:ascii="Calibri" w:hAnsi="Calibri" w:cs="Calibri"/>
        </w:rPr>
        <w:t xml:space="preserve">Tukes tiedottaa kuulutuksen julkaisemisesta </w:t>
      </w:r>
      <w:r>
        <w:rPr>
          <w:rFonts w:ascii="Calibri" w:hAnsi="Calibri" w:cs="Calibri"/>
        </w:rPr>
        <w:t xml:space="preserve">Lapin Kansa </w:t>
      </w:r>
      <w:r w:rsidRPr="0041532E">
        <w:rPr>
          <w:rFonts w:ascii="Calibri" w:hAnsi="Calibri" w:cs="Calibri"/>
        </w:rPr>
        <w:t>-sanomalehdessä</w:t>
      </w:r>
      <w:r w:rsidR="00B30D27">
        <w:rPr>
          <w:rFonts w:ascii="Calibri" w:hAnsi="Calibri" w:cs="Calibri"/>
        </w:rPr>
        <w:t xml:space="preserve"> ja Virallisessa lehdessä</w:t>
      </w:r>
      <w:r w:rsidRPr="0041532E">
        <w:rPr>
          <w:rFonts w:ascii="Calibri" w:hAnsi="Calibri" w:cs="Calibri"/>
        </w:rPr>
        <w:t>. Kuulutuksesta annetaan erikseen tieto asianosaisille.</w:t>
      </w:r>
    </w:p>
    <w:p w14:paraId="37DA4362" w14:textId="77777777" w:rsidR="00C47F88" w:rsidRPr="0041532E" w:rsidRDefault="00C47F88" w:rsidP="00C47F88">
      <w:pPr>
        <w:pStyle w:val="akpasia"/>
        <w:spacing w:after="0"/>
        <w:ind w:left="2608"/>
        <w:rPr>
          <w:rFonts w:ascii="Calibri" w:hAnsi="Calibri" w:cs="Calibri"/>
          <w:noProof w:val="0"/>
          <w:color w:val="auto"/>
          <w:sz w:val="22"/>
          <w:szCs w:val="22"/>
          <w:lang w:val="fi-FI"/>
        </w:rPr>
      </w:pPr>
    </w:p>
    <w:p w14:paraId="4B57D4C0" w14:textId="77777777" w:rsidR="00C47F88" w:rsidRPr="0041532E" w:rsidRDefault="00C47F88" w:rsidP="00C47F88">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37 §, 39 § ja 40 § sekä valtioneuvoston asetus kaivostoiminnasta 25 §</w:t>
      </w:r>
    </w:p>
    <w:p w14:paraId="7A03700E" w14:textId="77777777" w:rsidR="004648A5" w:rsidRPr="004648A5" w:rsidRDefault="004648A5" w:rsidP="004648A5">
      <w:pPr>
        <w:spacing w:line="240" w:lineRule="auto"/>
        <w:ind w:left="2604"/>
        <w:rPr>
          <w:rFonts w:ascii="Calibri" w:eastAsia="Times New Roman" w:hAnsi="Calibri" w:cs="Calibri"/>
          <w:b/>
        </w:rPr>
      </w:pPr>
    </w:p>
    <w:p w14:paraId="7AB17CFB" w14:textId="2C42F796" w:rsidR="008A37B4" w:rsidRPr="0041532E" w:rsidRDefault="008A37B4" w:rsidP="00E84AF3">
      <w:pPr>
        <w:pStyle w:val="Otsikko2"/>
      </w:pPr>
      <w:r w:rsidRPr="0041532E">
        <w:t>Jatkotoimenpiteet kuulemismenettelyn jälkeen</w:t>
      </w:r>
    </w:p>
    <w:bookmarkEnd w:id="10"/>
    <w:p w14:paraId="061493F6" w14:textId="77777777" w:rsidR="008A37B4" w:rsidRPr="0041532E" w:rsidRDefault="008A37B4" w:rsidP="008A37B4">
      <w:pPr>
        <w:pStyle w:val="akpasia"/>
        <w:spacing w:after="0"/>
        <w:rPr>
          <w:rFonts w:ascii="Calibri" w:hAnsi="Calibri" w:cs="Calibri"/>
          <w:b/>
          <w:noProof w:val="0"/>
          <w:color w:val="auto"/>
          <w:sz w:val="22"/>
          <w:szCs w:val="22"/>
          <w:lang w:val="fi-FI"/>
        </w:rPr>
      </w:pPr>
    </w:p>
    <w:p w14:paraId="1887B270" w14:textId="77777777" w:rsidR="008A37B4" w:rsidRPr="0041532E" w:rsidRDefault="008A37B4" w:rsidP="008A37B4">
      <w:pPr>
        <w:spacing w:line="240" w:lineRule="auto"/>
        <w:ind w:left="2608" w:firstLine="7"/>
        <w:rPr>
          <w:rFonts w:cs="Calibri"/>
          <w:u w:val="single"/>
        </w:rPr>
      </w:pPr>
      <w:r w:rsidRPr="0041532E">
        <w:rPr>
          <w:rFonts w:cs="Calibri"/>
          <w:color w:val="000000"/>
        </w:rPr>
        <w:t>Kaivosyhtiölle ja muille asianosaisille on varattava tilaisuus selityksen antamiseen sellaisista lausunnoissa ja muistutuksissa esitetyistä vaatimuksista ja selvityksistä, jotka saattavat vaikuttaa asian ratkaisuun. Selityksen johdosta asianosaisille on varattava tilaisuus vastaselityksen antamiseen, jos selitys saattaa vaikuttaa asian ratkaisuun.</w:t>
      </w:r>
      <w:r w:rsidRPr="0041532E">
        <w:rPr>
          <w:rFonts w:cs="Calibri"/>
          <w:u w:val="single"/>
        </w:rPr>
        <w:t xml:space="preserve"> </w:t>
      </w:r>
    </w:p>
    <w:p w14:paraId="28D52245" w14:textId="77777777" w:rsidR="008A37B4" w:rsidRPr="0041532E" w:rsidRDefault="008A37B4" w:rsidP="008A37B4">
      <w:pPr>
        <w:spacing w:line="240" w:lineRule="auto"/>
        <w:ind w:left="2608" w:firstLine="7"/>
        <w:rPr>
          <w:rFonts w:cs="Calibri"/>
          <w:u w:val="single"/>
        </w:rPr>
      </w:pPr>
    </w:p>
    <w:p w14:paraId="139071A8" w14:textId="572D1223" w:rsidR="008A37B4" w:rsidRDefault="008A37B4" w:rsidP="008A37B4">
      <w:pPr>
        <w:pStyle w:val="akpasia"/>
        <w:spacing w:after="0"/>
        <w:ind w:left="2608"/>
        <w:rPr>
          <w:rFonts w:ascii="Calibri" w:hAnsi="Calibri" w:cs="Calibri"/>
          <w:noProof w:val="0"/>
          <w:color w:val="auto"/>
          <w:sz w:val="22"/>
          <w:szCs w:val="22"/>
          <w:lang w:val="fi-FI"/>
        </w:rPr>
      </w:pPr>
      <w:r w:rsidRPr="0041532E">
        <w:rPr>
          <w:rFonts w:ascii="Calibri" w:hAnsi="Calibri" w:cs="Calibri"/>
          <w:noProof w:val="0"/>
          <w:color w:val="auto"/>
          <w:sz w:val="22"/>
          <w:szCs w:val="22"/>
          <w:lang w:val="fi-FI"/>
        </w:rPr>
        <w:t>Kaivoslaki 42 §</w:t>
      </w:r>
      <w:r w:rsidRPr="0041532E">
        <w:rPr>
          <w:rFonts w:ascii="Calibri" w:hAnsi="Calibri" w:cs="Calibri"/>
          <w:noProof w:val="0"/>
          <w:color w:val="auto"/>
          <w:sz w:val="22"/>
          <w:szCs w:val="22"/>
          <w:lang w:val="fi-FI"/>
        </w:rPr>
        <w:tab/>
      </w:r>
    </w:p>
    <w:p w14:paraId="388180AB" w14:textId="77777777" w:rsidR="00525C36" w:rsidRPr="00691426" w:rsidRDefault="00525C36" w:rsidP="00691426">
      <w:pPr>
        <w:pStyle w:val="py"/>
        <w:ind w:left="2608"/>
        <w:rPr>
          <w:rFonts w:ascii="Calibri" w:hAnsi="Calibri" w:cs="Calibri"/>
          <w:sz w:val="22"/>
          <w:szCs w:val="22"/>
        </w:rPr>
      </w:pPr>
      <w:r w:rsidRPr="00691426">
        <w:rPr>
          <w:rFonts w:ascii="Calibri" w:hAnsi="Calibri" w:cs="Calibri"/>
          <w:sz w:val="22"/>
          <w:szCs w:val="22"/>
        </w:rPr>
        <w:t>Lupaviranomaisen tulee erityisellä poronhoitoalueella selvittää yhteistyössä alueella toimivien paliskuntien kanssa luvan mukaisesta toiminnasta aiheutuvat haitat poronhoidolle.</w:t>
      </w:r>
    </w:p>
    <w:p w14:paraId="5B31E547" w14:textId="57AFDC12" w:rsidR="00525C36" w:rsidRDefault="00525C36" w:rsidP="00691426">
      <w:pPr>
        <w:pStyle w:val="py"/>
        <w:ind w:left="2608"/>
        <w:rPr>
          <w:rFonts w:ascii="Calibri" w:hAnsi="Calibri" w:cs="Calibri"/>
          <w:sz w:val="22"/>
          <w:szCs w:val="22"/>
        </w:rPr>
      </w:pPr>
      <w:r w:rsidRPr="00691426">
        <w:rPr>
          <w:rFonts w:ascii="Calibri" w:hAnsi="Calibri" w:cs="Calibri"/>
          <w:sz w:val="22"/>
          <w:szCs w:val="22"/>
        </w:rPr>
        <w:t>Asian selvittämiseksi lupaviranomainen voi tarvittaessa järjestää tilaisuuden, johon kutsutaan kuultavaksi</w:t>
      </w:r>
      <w:r w:rsidR="00691426">
        <w:rPr>
          <w:rFonts w:ascii="Calibri" w:hAnsi="Calibri" w:cs="Calibri"/>
          <w:sz w:val="22"/>
          <w:szCs w:val="22"/>
        </w:rPr>
        <w:t xml:space="preserve"> </w:t>
      </w:r>
      <w:r w:rsidRPr="00691426">
        <w:rPr>
          <w:rFonts w:ascii="Calibri" w:hAnsi="Calibri" w:cs="Calibri"/>
          <w:sz w:val="22"/>
          <w:szCs w:val="22"/>
        </w:rPr>
        <w:t xml:space="preserve">asianomaisten paliskuntien, hakijan, alueen hallinnasta vastaavan viranomaisen tai laitoksen, kunnan, kalastusalueen ja yhteismetsien edustajat. Neuvotteluvelvoitteesta säädetään </w:t>
      </w:r>
      <w:proofErr w:type="gramStart"/>
      <w:r w:rsidRPr="00691426">
        <w:rPr>
          <w:rFonts w:ascii="Calibri" w:hAnsi="Calibri" w:cs="Calibri"/>
          <w:sz w:val="22"/>
          <w:szCs w:val="22"/>
        </w:rPr>
        <w:t>lisäksi  poronhoitolain</w:t>
      </w:r>
      <w:proofErr w:type="gramEnd"/>
      <w:r w:rsidRPr="00691426">
        <w:rPr>
          <w:rFonts w:ascii="Calibri" w:hAnsi="Calibri" w:cs="Calibri"/>
          <w:sz w:val="22"/>
          <w:szCs w:val="22"/>
        </w:rPr>
        <w:t xml:space="preserve"> 53 §:ssä.</w:t>
      </w:r>
    </w:p>
    <w:p w14:paraId="109A850B" w14:textId="6A12C07F" w:rsidR="001511E2" w:rsidRDefault="001511E2" w:rsidP="00691426">
      <w:pPr>
        <w:pStyle w:val="py"/>
        <w:ind w:left="2608"/>
        <w:rPr>
          <w:rFonts w:ascii="Calibri" w:hAnsi="Calibri" w:cs="Calibri"/>
          <w:sz w:val="22"/>
          <w:szCs w:val="22"/>
        </w:rPr>
      </w:pPr>
      <w:r>
        <w:rPr>
          <w:rFonts w:ascii="Calibri" w:hAnsi="Calibri" w:cs="Calibri"/>
          <w:sz w:val="22"/>
          <w:szCs w:val="22"/>
        </w:rPr>
        <w:t>Kaivoslaki 38 §</w:t>
      </w:r>
    </w:p>
    <w:p w14:paraId="6C6FAC77" w14:textId="77777777" w:rsidR="00B30D27" w:rsidRDefault="00B30D27" w:rsidP="00691426">
      <w:pPr>
        <w:pStyle w:val="py"/>
        <w:ind w:left="2608"/>
        <w:rPr>
          <w:rFonts w:ascii="Calibri" w:hAnsi="Calibri" w:cs="Calibri"/>
          <w:sz w:val="22"/>
          <w:szCs w:val="22"/>
        </w:rPr>
      </w:pPr>
    </w:p>
    <w:p w14:paraId="63CB01AD" w14:textId="6D907142" w:rsidR="008A37B4" w:rsidRPr="0041532E" w:rsidRDefault="008A37B4" w:rsidP="00E84AF3">
      <w:pPr>
        <w:pStyle w:val="Otsikko2"/>
      </w:pPr>
      <w:r w:rsidRPr="0041532E">
        <w:lastRenderedPageBreak/>
        <w:t xml:space="preserve">Liitteet </w:t>
      </w:r>
      <w:r w:rsidRPr="0041532E">
        <w:tab/>
      </w:r>
      <w:r w:rsidRPr="0041532E">
        <w:tab/>
      </w:r>
    </w:p>
    <w:p w14:paraId="3B943B2E" w14:textId="16F48E9E" w:rsidR="00A5146F" w:rsidRDefault="001511E2" w:rsidP="004B4BA7">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Kaivosalueen kartta</w:t>
      </w:r>
    </w:p>
    <w:p w14:paraId="1DC70C58" w14:textId="760A0552" w:rsidR="001511E2" w:rsidRDefault="00682ECD"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 xml:space="preserve">Laajennusalueen </w:t>
      </w:r>
      <w:r w:rsidR="003C162E">
        <w:rPr>
          <w:rFonts w:ascii="Calibri" w:hAnsi="Calibri" w:cs="Calibri"/>
          <w:noProof w:val="0"/>
          <w:color w:val="auto"/>
          <w:sz w:val="22"/>
          <w:szCs w:val="22"/>
          <w:lang w:val="fi-FI"/>
        </w:rPr>
        <w:t xml:space="preserve">yleisluonteinen </w:t>
      </w:r>
      <w:r>
        <w:rPr>
          <w:rFonts w:ascii="Calibri" w:hAnsi="Calibri" w:cs="Calibri"/>
          <w:noProof w:val="0"/>
          <w:color w:val="auto"/>
          <w:sz w:val="22"/>
          <w:szCs w:val="22"/>
          <w:lang w:val="fi-FI"/>
        </w:rPr>
        <w:t>kartta</w:t>
      </w:r>
    </w:p>
    <w:p w14:paraId="797B1ECF" w14:textId="21AB67CC" w:rsidR="003C162E" w:rsidRDefault="003C162E"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Laajennusalueen käyttösuunnitelmakartta</w:t>
      </w:r>
    </w:p>
    <w:p w14:paraId="67D54749" w14:textId="08A7D59C" w:rsidR="001511E2" w:rsidRDefault="001511E2"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K</w:t>
      </w:r>
      <w:r w:rsidR="00682ECD">
        <w:rPr>
          <w:rFonts w:ascii="Calibri" w:hAnsi="Calibri" w:cs="Calibri"/>
          <w:noProof w:val="0"/>
          <w:color w:val="auto"/>
          <w:sz w:val="22"/>
          <w:szCs w:val="22"/>
          <w:lang w:val="fi-FI"/>
        </w:rPr>
        <w:t>aivoslupahakemus</w:t>
      </w:r>
    </w:p>
    <w:p w14:paraId="10A8E099" w14:textId="77777777" w:rsidR="00A131BE" w:rsidRDefault="00A131BE" w:rsidP="00E91374">
      <w:pPr>
        <w:pStyle w:val="akpasia"/>
        <w:numPr>
          <w:ilvl w:val="0"/>
          <w:numId w:val="19"/>
        </w:numPr>
        <w:spacing w:after="0"/>
        <w:rPr>
          <w:rFonts w:ascii="Calibri" w:hAnsi="Calibri" w:cs="Calibri"/>
          <w:noProof w:val="0"/>
          <w:color w:val="auto"/>
          <w:sz w:val="22"/>
          <w:szCs w:val="22"/>
          <w:lang w:val="fi-FI"/>
        </w:rPr>
      </w:pPr>
      <w:proofErr w:type="gramStart"/>
      <w:r>
        <w:rPr>
          <w:rFonts w:ascii="Calibri" w:hAnsi="Calibri" w:cs="Calibri"/>
          <w:noProof w:val="0"/>
          <w:color w:val="auto"/>
          <w:sz w:val="22"/>
          <w:szCs w:val="22"/>
          <w:lang w:val="fi-FI"/>
        </w:rPr>
        <w:t>YVA -arviointiselostus</w:t>
      </w:r>
      <w:proofErr w:type="gramEnd"/>
    </w:p>
    <w:p w14:paraId="07B9A43B" w14:textId="603FF50D" w:rsidR="008C7021" w:rsidRDefault="008C7021"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Lapin ELY-keskuksen perusteltu päätelmä arviointiselostuksesta</w:t>
      </w:r>
    </w:p>
    <w:p w14:paraId="63AC8B4B" w14:textId="3CB1AFFF" w:rsidR="001511E2" w:rsidRDefault="00682ECD"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Maankäyttöselvitys</w:t>
      </w:r>
    </w:p>
    <w:p w14:paraId="7692BE4B" w14:textId="77777777" w:rsidR="008C7021" w:rsidRDefault="008C7021"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Sulkemissuunnitelma</w:t>
      </w:r>
    </w:p>
    <w:p w14:paraId="0570F4E8" w14:textId="77777777" w:rsidR="00682ECD" w:rsidRDefault="00682ECD" w:rsidP="00E91374">
      <w:pPr>
        <w:pStyle w:val="akpasia"/>
        <w:numPr>
          <w:ilvl w:val="0"/>
          <w:numId w:val="19"/>
        </w:numPr>
        <w:spacing w:after="0"/>
        <w:rPr>
          <w:rFonts w:ascii="Calibri" w:hAnsi="Calibri" w:cs="Calibri"/>
          <w:noProof w:val="0"/>
          <w:color w:val="auto"/>
          <w:sz w:val="22"/>
          <w:szCs w:val="22"/>
          <w:lang w:val="fi-FI"/>
        </w:rPr>
      </w:pPr>
      <w:r>
        <w:rPr>
          <w:rFonts w:ascii="Calibri" w:hAnsi="Calibri" w:cs="Calibri"/>
          <w:noProof w:val="0"/>
          <w:color w:val="auto"/>
          <w:sz w:val="22"/>
          <w:szCs w:val="22"/>
          <w:lang w:val="fi-FI"/>
        </w:rPr>
        <w:t>Selvitys yleisten ja yksityisten etujen turvaamisesta</w:t>
      </w:r>
    </w:p>
    <w:p w14:paraId="7FCEA137" w14:textId="77777777" w:rsidR="00131E24" w:rsidRPr="0041532E" w:rsidRDefault="00131E24" w:rsidP="00131E24">
      <w:pPr>
        <w:pStyle w:val="akpasia"/>
        <w:spacing w:after="0"/>
        <w:rPr>
          <w:rFonts w:ascii="Calibri" w:hAnsi="Calibri" w:cs="Calibri"/>
          <w:noProof w:val="0"/>
          <w:sz w:val="22"/>
          <w:lang w:val="fi-FI"/>
        </w:rPr>
      </w:pPr>
    </w:p>
    <w:sectPr w:rsidR="00131E24" w:rsidRPr="0041532E" w:rsidSect="000F6272">
      <w:headerReference w:type="default" r:id="rId13"/>
      <w:footerReference w:type="default" r:id="rId14"/>
      <w:headerReference w:type="first" r:id="rId15"/>
      <w:footerReference w:type="first" r:id="rId16"/>
      <w:pgSz w:w="11906" w:h="16838"/>
      <w:pgMar w:top="1361" w:right="851" w:bottom="1418" w:left="1134" w:header="28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BC8B" w14:textId="77777777" w:rsidR="00E063F9" w:rsidRDefault="00E063F9" w:rsidP="00A35995">
      <w:r>
        <w:separator/>
      </w:r>
    </w:p>
  </w:endnote>
  <w:endnote w:type="continuationSeparator" w:id="0">
    <w:p w14:paraId="4F489DCA" w14:textId="77777777" w:rsidR="00E063F9" w:rsidRDefault="00E063F9" w:rsidP="00A3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7F31" w14:textId="77777777" w:rsidR="008549BC" w:rsidRPr="00124582" w:rsidRDefault="008549BC" w:rsidP="008549BC">
    <w:pPr>
      <w:pStyle w:val="Eivli"/>
    </w:pPr>
  </w:p>
  <w:p w14:paraId="1E4D3D0A" w14:textId="77777777" w:rsidR="008549BC" w:rsidRPr="00124582" w:rsidRDefault="008549BC" w:rsidP="008549BC">
    <w:pPr>
      <w:pStyle w:val="Eivli"/>
    </w:pPr>
  </w:p>
  <w:p w14:paraId="142B71FE" w14:textId="77777777" w:rsidR="008549BC" w:rsidRPr="00124582" w:rsidRDefault="008549BC" w:rsidP="008549BC">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61C0CA14" w14:textId="77777777" w:rsidR="008549BC" w:rsidRPr="00124582" w:rsidRDefault="008549BC" w:rsidP="008549BC">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17C942B9" w14:textId="191B635C" w:rsidR="005D6737" w:rsidRPr="008549BC" w:rsidRDefault="008549BC" w:rsidP="008549BC">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04F8" w14:textId="77777777" w:rsidR="000F6272" w:rsidRPr="00124582" w:rsidRDefault="000F6272" w:rsidP="00124582">
    <w:pPr>
      <w:pStyle w:val="Eivli"/>
    </w:pPr>
  </w:p>
  <w:p w14:paraId="2DBB23F7" w14:textId="77777777" w:rsidR="000F6272" w:rsidRPr="00124582" w:rsidRDefault="000F6272" w:rsidP="00124582">
    <w:pPr>
      <w:pStyle w:val="Eivli"/>
    </w:pPr>
  </w:p>
  <w:p w14:paraId="7D817C69" w14:textId="48097430" w:rsidR="005D6737" w:rsidRPr="00124582" w:rsidRDefault="00944EB3" w:rsidP="00124582">
    <w:pPr>
      <w:pStyle w:val="Eivli"/>
      <w:rPr>
        <w:color w:val="0D0D0D" w:themeColor="text1" w:themeTint="F2"/>
      </w:rPr>
    </w:pPr>
    <w:r w:rsidRPr="00124582">
      <w:rPr>
        <w:color w:val="0D0D0D" w:themeColor="text1" w:themeTint="F2"/>
      </w:rPr>
      <w:t xml:space="preserve">Turvallisuus- ja </w:t>
    </w:r>
    <w:r w:rsidRPr="00124582">
      <w:rPr>
        <w:color w:val="0D0D0D" w:themeColor="text1" w:themeTint="F2"/>
      </w:rPr>
      <w:tab/>
      <w:t>Helsinki</w:t>
    </w:r>
    <w:r w:rsidRPr="00124582">
      <w:rPr>
        <w:color w:val="0D0D0D" w:themeColor="text1" w:themeTint="F2"/>
      </w:rPr>
      <w:tab/>
      <w:t>Tampere</w:t>
    </w:r>
    <w:r w:rsidRPr="00124582">
      <w:rPr>
        <w:color w:val="0D0D0D" w:themeColor="text1" w:themeTint="F2"/>
      </w:rPr>
      <w:tab/>
      <w:t>Rovaniemi</w:t>
    </w:r>
    <w:r w:rsidRPr="00124582">
      <w:rPr>
        <w:color w:val="0D0D0D" w:themeColor="text1" w:themeTint="F2"/>
      </w:rPr>
      <w:tab/>
    </w:r>
    <w:r w:rsidRPr="00124582">
      <w:rPr>
        <w:b/>
        <w:bCs/>
        <w:color w:val="0D0D0D" w:themeColor="text1" w:themeTint="F2"/>
      </w:rPr>
      <w:t>Vaihde</w:t>
    </w:r>
    <w:r w:rsidRPr="00124582">
      <w:rPr>
        <w:color w:val="0D0D0D" w:themeColor="text1" w:themeTint="F2"/>
      </w:rPr>
      <w:t xml:space="preserve"> 029 505 2000</w:t>
    </w:r>
    <w:r w:rsidRPr="00124582">
      <w:rPr>
        <w:color w:val="0D0D0D" w:themeColor="text1" w:themeTint="F2"/>
      </w:rPr>
      <w:br/>
      <w:t>kemikaalivirasto</w:t>
    </w:r>
    <w:r w:rsidRPr="00124582">
      <w:rPr>
        <w:color w:val="0D0D0D" w:themeColor="text1" w:themeTint="F2"/>
      </w:rPr>
      <w:tab/>
      <w:t>PL 66 (Opastinsilta 12 B)</w:t>
    </w:r>
    <w:r w:rsidRPr="00124582">
      <w:rPr>
        <w:color w:val="0D0D0D" w:themeColor="text1" w:themeTint="F2"/>
      </w:rPr>
      <w:tab/>
      <w:t>Yliopistonkatu 38</w:t>
    </w:r>
    <w:r w:rsidRPr="00124582">
      <w:rPr>
        <w:color w:val="0D0D0D" w:themeColor="text1" w:themeTint="F2"/>
      </w:rPr>
      <w:tab/>
      <w:t>Valtakatu 2</w:t>
    </w:r>
    <w:r w:rsidRPr="00124582">
      <w:rPr>
        <w:color w:val="0D0D0D" w:themeColor="text1" w:themeTint="F2"/>
      </w:rPr>
      <w:tab/>
      <w:t>www.tukes.fi</w:t>
    </w:r>
  </w:p>
  <w:p w14:paraId="7587BBE8" w14:textId="371F41BE" w:rsidR="00944EB3" w:rsidRPr="00124582" w:rsidRDefault="00944EB3" w:rsidP="00124582">
    <w:pPr>
      <w:pStyle w:val="Eivli"/>
      <w:rPr>
        <w:color w:val="0D0D0D" w:themeColor="text1" w:themeTint="F2"/>
      </w:rPr>
    </w:pPr>
    <w:r w:rsidRPr="00124582">
      <w:rPr>
        <w:color w:val="0D0D0D" w:themeColor="text1" w:themeTint="F2"/>
      </w:rPr>
      <w:tab/>
      <w:t>00521 Helsinki</w:t>
    </w:r>
    <w:r w:rsidRPr="00124582">
      <w:rPr>
        <w:color w:val="0D0D0D" w:themeColor="text1" w:themeTint="F2"/>
      </w:rPr>
      <w:tab/>
      <w:t>33100 Tampere</w:t>
    </w:r>
    <w:r w:rsidRPr="00124582">
      <w:rPr>
        <w:color w:val="0D0D0D" w:themeColor="text1" w:themeTint="F2"/>
      </w:rPr>
      <w:tab/>
      <w:t>96100 Rovaniemi</w:t>
    </w:r>
    <w:r w:rsidRPr="00124582">
      <w:rPr>
        <w:color w:val="0D0D0D" w:themeColor="text1" w:themeTint="F2"/>
      </w:rPr>
      <w:tab/>
      <w:t>kirjaamo@tukes.fi</w:t>
    </w:r>
  </w:p>
  <w:p w14:paraId="4529ED2A" w14:textId="0B973FEE" w:rsidR="00944EB3" w:rsidRPr="00124582" w:rsidRDefault="00944EB3" w:rsidP="00124582">
    <w:pPr>
      <w:pStyle w:val="Eivli"/>
      <w:rPr>
        <w:color w:val="0D0D0D" w:themeColor="text1" w:themeTint="F2"/>
      </w:rPr>
    </w:pPr>
    <w:r w:rsidRPr="00124582">
      <w:rPr>
        <w:color w:val="0D0D0D" w:themeColor="text1" w:themeTint="F2"/>
      </w:rPr>
      <w:tab/>
    </w:r>
    <w:r w:rsidRPr="00124582">
      <w:rPr>
        <w:color w:val="0D0D0D" w:themeColor="text1" w:themeTint="F2"/>
      </w:rPr>
      <w:tab/>
    </w:r>
    <w:r w:rsidRPr="00124582">
      <w:rPr>
        <w:color w:val="0D0D0D" w:themeColor="text1" w:themeTint="F2"/>
      </w:rPr>
      <w:tab/>
    </w:r>
    <w:r w:rsidRPr="00124582">
      <w:rPr>
        <w:color w:val="0D0D0D" w:themeColor="text1" w:themeTint="F2"/>
      </w:rPr>
      <w:tab/>
      <w:t>Y-tunnus 1021277-9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05B0" w14:textId="77777777" w:rsidR="00E063F9" w:rsidRDefault="00E063F9" w:rsidP="00A35995">
      <w:r>
        <w:separator/>
      </w:r>
    </w:p>
  </w:footnote>
  <w:footnote w:type="continuationSeparator" w:id="0">
    <w:p w14:paraId="6ABF8B48" w14:textId="77777777" w:rsidR="00E063F9" w:rsidRDefault="00E063F9" w:rsidP="00A3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3915" w14:textId="77777777" w:rsidR="008549BC" w:rsidRDefault="008549BC" w:rsidP="008549BC"/>
  <w:p w14:paraId="3141B046" w14:textId="153ECD78" w:rsidR="008549BC" w:rsidRDefault="008549BC" w:rsidP="00866314">
    <w:pPr>
      <w:tabs>
        <w:tab w:val="left" w:pos="5143"/>
        <w:tab w:val="left" w:pos="7655"/>
      </w:tabs>
    </w:pPr>
    <w:r>
      <w:tab/>
    </w:r>
    <w:r>
      <w:tab/>
    </w:r>
    <w:r>
      <w:fldChar w:fldCharType="begin"/>
    </w:r>
    <w:r>
      <w:instrText xml:space="preserve"> PAGE  \* MERGEFORMAT </w:instrText>
    </w:r>
    <w:r>
      <w:fldChar w:fldCharType="separate"/>
    </w:r>
    <w:r>
      <w:t>1</w:t>
    </w:r>
    <w:r>
      <w:fldChar w:fldCharType="end"/>
    </w:r>
    <w:r>
      <w:t xml:space="preserve"> </w:t>
    </w:r>
    <w:r w:rsidRPr="006B6CFF">
      <w:t>(</w:t>
    </w:r>
    <w:fldSimple w:instr=" NUMPAGES  \* MERGEFORMAT ">
      <w:r>
        <w:t>2</w:t>
      </w:r>
    </w:fldSimple>
    <w:r w:rsidRPr="006B6CFF">
      <w:t>)</w:t>
    </w:r>
  </w:p>
  <w:p w14:paraId="1FBCB665" w14:textId="27B9DB51" w:rsidR="006229A9" w:rsidRDefault="00706143" w:rsidP="006229A9">
    <w:pPr>
      <w:tabs>
        <w:tab w:val="left" w:pos="5143"/>
        <w:tab w:val="left" w:pos="7655"/>
      </w:tabs>
      <w:spacing w:line="240" w:lineRule="auto"/>
    </w:pPr>
    <w:r>
      <w:tab/>
    </w:r>
    <w:r w:rsidR="006229A9">
      <w:t>KaivNro 5965</w:t>
    </w:r>
  </w:p>
  <w:p w14:paraId="25AE0075" w14:textId="40737CEF" w:rsidR="006229A9" w:rsidRDefault="006229A9" w:rsidP="006229A9">
    <w:pPr>
      <w:tabs>
        <w:tab w:val="left" w:pos="5143"/>
        <w:tab w:val="left" w:pos="7655"/>
      </w:tabs>
      <w:spacing w:line="240" w:lineRule="auto"/>
    </w:pPr>
    <w:r>
      <w:t xml:space="preserve"> </w:t>
    </w:r>
    <w:r>
      <w:tab/>
      <w:t>Lupatunnus KL2022:0002</w:t>
    </w:r>
  </w:p>
  <w:p w14:paraId="1F545216" w14:textId="201F6767" w:rsidR="006229A9" w:rsidRDefault="006229A9" w:rsidP="006229A9">
    <w:pPr>
      <w:tabs>
        <w:tab w:val="left" w:pos="5143"/>
        <w:tab w:val="left" w:pos="7655"/>
      </w:tabs>
      <w:spacing w:line="240" w:lineRule="auto"/>
    </w:pPr>
    <w:r>
      <w:tab/>
      <w:t>TUKES 5698/10.03.00/2022</w:t>
    </w:r>
  </w:p>
  <w:p w14:paraId="3CEA5A95" w14:textId="00DDD7B5" w:rsidR="006E563F" w:rsidRDefault="006E563F" w:rsidP="006229A9">
    <w:pPr>
      <w:tabs>
        <w:tab w:val="left" w:pos="5143"/>
        <w:tab w:val="left" w:pos="7655"/>
      </w:tabs>
      <w:spacing w:line="240" w:lineRule="auto"/>
    </w:pPr>
  </w:p>
  <w:p w14:paraId="5605ABE3" w14:textId="267B18BE" w:rsidR="006E563F" w:rsidRDefault="006E563F" w:rsidP="006E7969">
    <w:pPr>
      <w:tabs>
        <w:tab w:val="left" w:pos="5143"/>
        <w:tab w:val="left" w:pos="7655"/>
      </w:tabs>
      <w:spacing w:line="240" w:lineRule="auto"/>
    </w:pPr>
    <w:r>
      <w:tab/>
      <w:t xml:space="preserve">             </w:t>
    </w:r>
    <w:r>
      <w:tab/>
    </w:r>
  </w:p>
  <w:p w14:paraId="67E51677" w14:textId="77777777" w:rsidR="007F2FBD" w:rsidRPr="008549BC" w:rsidRDefault="007F2FBD" w:rsidP="006E7969">
    <w:pPr>
      <w:tabs>
        <w:tab w:val="left" w:pos="5143"/>
        <w:tab w:val="left" w:pos="7655"/>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2E06" w14:textId="27A84C14" w:rsidR="005D6737" w:rsidRDefault="005D6737" w:rsidP="00A35995"/>
  <w:p w14:paraId="738C9457" w14:textId="6ADF5A71" w:rsidR="006B6CFF" w:rsidRDefault="000F6272" w:rsidP="00866314">
    <w:pPr>
      <w:tabs>
        <w:tab w:val="left" w:pos="5143"/>
        <w:tab w:val="left" w:pos="7655"/>
      </w:tabs>
    </w:pPr>
    <w:r w:rsidRPr="00A60A93">
      <w:rPr>
        <w:noProof/>
        <w:lang w:val="en-US"/>
      </w:rPr>
      <w:drawing>
        <wp:anchor distT="0" distB="0" distL="114300" distR="114300" simplePos="0" relativeHeight="251658240" behindDoc="0" locked="0" layoutInCell="1" allowOverlap="1" wp14:anchorId="219EF0BD" wp14:editId="4C6A1711">
          <wp:simplePos x="0" y="0"/>
          <wp:positionH relativeFrom="column">
            <wp:posOffset>3810</wp:posOffset>
          </wp:positionH>
          <wp:positionV relativeFrom="paragraph">
            <wp:posOffset>3810</wp:posOffset>
          </wp:positionV>
          <wp:extent cx="1461600" cy="702000"/>
          <wp:effectExtent l="0" t="0" r="0" b="0"/>
          <wp:wrapSquare wrapText="right"/>
          <wp:docPr id="1" name="Logo" descr="Turvallisuus- ja kemikaaliviras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kirja_tukes_fi_rg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600" cy="702000"/>
                  </a:xfrm>
                  <a:prstGeom prst="rect">
                    <a:avLst/>
                  </a:prstGeom>
                </pic:spPr>
              </pic:pic>
            </a:graphicData>
          </a:graphic>
          <wp14:sizeRelH relativeFrom="margin">
            <wp14:pctWidth>0</wp14:pctWidth>
          </wp14:sizeRelH>
          <wp14:sizeRelV relativeFrom="margin">
            <wp14:pctHeight>0</wp14:pctHeight>
          </wp14:sizeRelV>
        </wp:anchor>
      </w:drawing>
    </w:r>
    <w:r w:rsidR="006B6CFF">
      <w:tab/>
    </w:r>
    <w:r w:rsidR="002703E9">
      <w:rPr>
        <w:b/>
        <w:bCs/>
      </w:rPr>
      <w:t>Kuul</w:t>
    </w:r>
    <w:r w:rsidR="00AD13A9">
      <w:rPr>
        <w:b/>
        <w:bCs/>
      </w:rPr>
      <w:t>utusasiakirja</w:t>
    </w:r>
    <w:r w:rsidR="006B6CFF">
      <w:tab/>
    </w:r>
    <w:r w:rsidR="006B6CFF">
      <w:fldChar w:fldCharType="begin"/>
    </w:r>
    <w:r w:rsidR="006B6CFF">
      <w:instrText xml:space="preserve"> PAGE  \* MERGEFORMAT </w:instrText>
    </w:r>
    <w:r w:rsidR="006B6CFF">
      <w:fldChar w:fldCharType="separate"/>
    </w:r>
    <w:r w:rsidR="006B6CFF">
      <w:rPr>
        <w:noProof/>
      </w:rPr>
      <w:t>2</w:t>
    </w:r>
    <w:r w:rsidR="006B6CFF">
      <w:fldChar w:fldCharType="end"/>
    </w:r>
    <w:r w:rsidR="006B6CFF">
      <w:t xml:space="preserve"> </w:t>
    </w:r>
    <w:r w:rsidR="006B6CFF" w:rsidRPr="006B6CFF">
      <w:t>(</w:t>
    </w:r>
    <w:fldSimple w:instr=" NUMPAGES  \* MERGEFORMAT ">
      <w:r w:rsidR="006B6CFF">
        <w:rPr>
          <w:noProof/>
        </w:rPr>
        <w:t>1</w:t>
      </w:r>
    </w:fldSimple>
    <w:r w:rsidR="006B6CFF" w:rsidRPr="006B6CFF">
      <w:t>)</w:t>
    </w:r>
  </w:p>
  <w:p w14:paraId="607607F7" w14:textId="7621C043" w:rsidR="006B6CFF" w:rsidRPr="00A35995" w:rsidRDefault="006B6CFF" w:rsidP="00D2336A">
    <w:pPr>
      <w:tabs>
        <w:tab w:val="left" w:pos="5143"/>
        <w:tab w:val="left" w:pos="7711"/>
      </w:tabs>
    </w:pPr>
    <w:r>
      <w:tab/>
    </w:r>
    <w:r w:rsidR="002A7B05">
      <w:t>1</w:t>
    </w:r>
    <w:r w:rsidR="00722C70">
      <w:t>9</w:t>
    </w:r>
    <w:r w:rsidR="002A7B05">
      <w:t>.1.2023</w:t>
    </w:r>
  </w:p>
  <w:p w14:paraId="68F6EA59" w14:textId="39D7CEEC" w:rsidR="006B6CFF" w:rsidRPr="00A35995" w:rsidRDefault="006B6CFF" w:rsidP="00D2336A">
    <w:pPr>
      <w:tabs>
        <w:tab w:val="left" w:pos="5143"/>
        <w:tab w:val="left" w:pos="7711"/>
      </w:tabs>
    </w:pPr>
  </w:p>
  <w:p w14:paraId="2AD11226" w14:textId="5DE2081F" w:rsidR="00866314" w:rsidRDefault="006B6CFF" w:rsidP="006E7969">
    <w:pPr>
      <w:tabs>
        <w:tab w:val="left" w:pos="5143"/>
        <w:tab w:val="left" w:pos="7655"/>
      </w:tabs>
      <w:spacing w:line="240" w:lineRule="auto"/>
    </w:pPr>
    <w:r w:rsidRPr="00A35995">
      <w:tab/>
    </w:r>
    <w:bookmarkStart w:id="12" w:name="_Hlk111806701"/>
    <w:r w:rsidR="002703E9">
      <w:t xml:space="preserve">KaivNro </w:t>
    </w:r>
    <w:r w:rsidR="006229A9">
      <w:t>5965</w:t>
    </w:r>
  </w:p>
  <w:p w14:paraId="4916D632" w14:textId="19B70A53" w:rsidR="006B6CFF" w:rsidRDefault="006B6CFF" w:rsidP="006E7969">
    <w:pPr>
      <w:tabs>
        <w:tab w:val="left" w:pos="5143"/>
        <w:tab w:val="left" w:pos="7655"/>
      </w:tabs>
      <w:spacing w:line="240" w:lineRule="auto"/>
    </w:pPr>
    <w:r>
      <w:t xml:space="preserve"> </w:t>
    </w:r>
    <w:r w:rsidR="00866314">
      <w:tab/>
      <w:t>Lupatunnus KL20</w:t>
    </w:r>
    <w:r w:rsidR="00E110AD">
      <w:t>22</w:t>
    </w:r>
    <w:r w:rsidR="00866314">
      <w:t>:000</w:t>
    </w:r>
    <w:r w:rsidR="006229A9">
      <w:t>2</w:t>
    </w:r>
  </w:p>
  <w:p w14:paraId="3F1D89AF" w14:textId="78A7EB36" w:rsidR="006E563F" w:rsidRDefault="006E563F" w:rsidP="006E7969">
    <w:pPr>
      <w:tabs>
        <w:tab w:val="left" w:pos="5143"/>
        <w:tab w:val="left" w:pos="7655"/>
      </w:tabs>
      <w:spacing w:line="240" w:lineRule="auto"/>
    </w:pPr>
    <w:r>
      <w:tab/>
      <w:t xml:space="preserve">TUKES </w:t>
    </w:r>
    <w:r w:rsidR="006229A9">
      <w:t>5698</w:t>
    </w:r>
    <w:r>
      <w:t>/10.03.00/2022</w:t>
    </w:r>
  </w:p>
  <w:bookmarkEnd w:id="12"/>
  <w:p w14:paraId="08E11502" w14:textId="6E40E780" w:rsidR="000F6272" w:rsidRDefault="000F6272" w:rsidP="000F6272">
    <w:pPr>
      <w:tabs>
        <w:tab w:val="left" w:pos="5143"/>
        <w:tab w:val="left" w:pos="7711"/>
      </w:tabs>
    </w:pPr>
  </w:p>
  <w:p w14:paraId="41EBF63F" w14:textId="19F2F15D" w:rsidR="000F6272" w:rsidRDefault="000F6272" w:rsidP="000F6272">
    <w:pPr>
      <w:tabs>
        <w:tab w:val="left" w:pos="5143"/>
        <w:tab w:val="left" w:pos="77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C6EA012"/>
    <w:lvl w:ilvl="0">
      <w:start w:val="1"/>
      <w:numFmt w:val="decimal"/>
      <w:lvlText w:val="%1."/>
      <w:lvlJc w:val="left"/>
      <w:pPr>
        <w:tabs>
          <w:tab w:val="num" w:pos="3042"/>
        </w:tabs>
        <w:ind w:left="3042" w:hanging="360"/>
      </w:pPr>
    </w:lvl>
  </w:abstractNum>
  <w:abstractNum w:abstractNumId="1" w15:restartNumberingAfterBreak="0">
    <w:nsid w:val="FFFFFF89"/>
    <w:multiLevelType w:val="singleLevel"/>
    <w:tmpl w:val="5078A66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218AF"/>
    <w:multiLevelType w:val="hybridMultilevel"/>
    <w:tmpl w:val="CDFCD334"/>
    <w:lvl w:ilvl="0" w:tplc="30B87E4E">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5357F0"/>
    <w:multiLevelType w:val="hybridMultilevel"/>
    <w:tmpl w:val="ABA8BEF8"/>
    <w:lvl w:ilvl="0" w:tplc="84623EC0">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15:restartNumberingAfterBreak="0">
    <w:nsid w:val="16D17D5D"/>
    <w:multiLevelType w:val="hybridMultilevel"/>
    <w:tmpl w:val="51A82408"/>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F6475EB"/>
    <w:multiLevelType w:val="multilevel"/>
    <w:tmpl w:val="0E3C5B68"/>
    <w:styleLink w:val="Numeroluettelo"/>
    <w:lvl w:ilvl="0">
      <w:start w:val="1"/>
      <w:numFmt w:val="decimal"/>
      <w:pStyle w:val="Numeroituluettelo"/>
      <w:lvlText w:val="%1."/>
      <w:lvlJc w:val="left"/>
      <w:pPr>
        <w:ind w:left="3005" w:hanging="397"/>
      </w:pPr>
      <w:rPr>
        <w:rFonts w:hint="default"/>
      </w:rPr>
    </w:lvl>
    <w:lvl w:ilvl="1">
      <w:start w:val="1"/>
      <w:numFmt w:val="lowerLetter"/>
      <w:lvlText w:val="%2)"/>
      <w:lvlJc w:val="left"/>
      <w:pPr>
        <w:ind w:left="3402" w:hanging="397"/>
      </w:pPr>
      <w:rPr>
        <w:rFonts w:hint="default"/>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6" w15:restartNumberingAfterBreak="0">
    <w:nsid w:val="1F9B3D97"/>
    <w:multiLevelType w:val="hybridMultilevel"/>
    <w:tmpl w:val="D7CEBBDC"/>
    <w:lvl w:ilvl="0" w:tplc="1BA88250">
      <w:numFmt w:val="bullet"/>
      <w:lvlText w:val="-"/>
      <w:lvlJc w:val="left"/>
      <w:pPr>
        <w:ind w:left="2975" w:hanging="360"/>
      </w:pPr>
      <w:rPr>
        <w:rFonts w:ascii="Calibri" w:eastAsiaTheme="minorHAnsi" w:hAnsi="Calibri" w:cs="Calibri" w:hint="default"/>
      </w:rPr>
    </w:lvl>
    <w:lvl w:ilvl="1" w:tplc="040B0003" w:tentative="1">
      <w:start w:val="1"/>
      <w:numFmt w:val="bullet"/>
      <w:lvlText w:val="o"/>
      <w:lvlJc w:val="left"/>
      <w:pPr>
        <w:ind w:left="3695" w:hanging="360"/>
      </w:pPr>
      <w:rPr>
        <w:rFonts w:ascii="Courier New" w:hAnsi="Courier New" w:cs="Courier New" w:hint="default"/>
      </w:rPr>
    </w:lvl>
    <w:lvl w:ilvl="2" w:tplc="040B0005" w:tentative="1">
      <w:start w:val="1"/>
      <w:numFmt w:val="bullet"/>
      <w:lvlText w:val=""/>
      <w:lvlJc w:val="left"/>
      <w:pPr>
        <w:ind w:left="4415" w:hanging="360"/>
      </w:pPr>
      <w:rPr>
        <w:rFonts w:ascii="Wingdings" w:hAnsi="Wingdings" w:hint="default"/>
      </w:rPr>
    </w:lvl>
    <w:lvl w:ilvl="3" w:tplc="040B0001" w:tentative="1">
      <w:start w:val="1"/>
      <w:numFmt w:val="bullet"/>
      <w:lvlText w:val=""/>
      <w:lvlJc w:val="left"/>
      <w:pPr>
        <w:ind w:left="5135" w:hanging="360"/>
      </w:pPr>
      <w:rPr>
        <w:rFonts w:ascii="Symbol" w:hAnsi="Symbol" w:hint="default"/>
      </w:rPr>
    </w:lvl>
    <w:lvl w:ilvl="4" w:tplc="040B0003" w:tentative="1">
      <w:start w:val="1"/>
      <w:numFmt w:val="bullet"/>
      <w:lvlText w:val="o"/>
      <w:lvlJc w:val="left"/>
      <w:pPr>
        <w:ind w:left="5855" w:hanging="360"/>
      </w:pPr>
      <w:rPr>
        <w:rFonts w:ascii="Courier New" w:hAnsi="Courier New" w:cs="Courier New" w:hint="default"/>
      </w:rPr>
    </w:lvl>
    <w:lvl w:ilvl="5" w:tplc="040B0005" w:tentative="1">
      <w:start w:val="1"/>
      <w:numFmt w:val="bullet"/>
      <w:lvlText w:val=""/>
      <w:lvlJc w:val="left"/>
      <w:pPr>
        <w:ind w:left="6575" w:hanging="360"/>
      </w:pPr>
      <w:rPr>
        <w:rFonts w:ascii="Wingdings" w:hAnsi="Wingdings" w:hint="default"/>
      </w:rPr>
    </w:lvl>
    <w:lvl w:ilvl="6" w:tplc="040B0001" w:tentative="1">
      <w:start w:val="1"/>
      <w:numFmt w:val="bullet"/>
      <w:lvlText w:val=""/>
      <w:lvlJc w:val="left"/>
      <w:pPr>
        <w:ind w:left="7295" w:hanging="360"/>
      </w:pPr>
      <w:rPr>
        <w:rFonts w:ascii="Symbol" w:hAnsi="Symbol" w:hint="default"/>
      </w:rPr>
    </w:lvl>
    <w:lvl w:ilvl="7" w:tplc="040B0003" w:tentative="1">
      <w:start w:val="1"/>
      <w:numFmt w:val="bullet"/>
      <w:lvlText w:val="o"/>
      <w:lvlJc w:val="left"/>
      <w:pPr>
        <w:ind w:left="8015" w:hanging="360"/>
      </w:pPr>
      <w:rPr>
        <w:rFonts w:ascii="Courier New" w:hAnsi="Courier New" w:cs="Courier New" w:hint="default"/>
      </w:rPr>
    </w:lvl>
    <w:lvl w:ilvl="8" w:tplc="040B0005" w:tentative="1">
      <w:start w:val="1"/>
      <w:numFmt w:val="bullet"/>
      <w:lvlText w:val=""/>
      <w:lvlJc w:val="left"/>
      <w:pPr>
        <w:ind w:left="8735" w:hanging="360"/>
      </w:pPr>
      <w:rPr>
        <w:rFonts w:ascii="Wingdings" w:hAnsi="Wingdings" w:hint="default"/>
      </w:rPr>
    </w:lvl>
  </w:abstractNum>
  <w:abstractNum w:abstractNumId="7" w15:restartNumberingAfterBreak="0">
    <w:nsid w:val="278F596D"/>
    <w:multiLevelType w:val="hybridMultilevel"/>
    <w:tmpl w:val="8D72EEA2"/>
    <w:lvl w:ilvl="0" w:tplc="040B000F">
      <w:start w:val="1"/>
      <w:numFmt w:val="decimal"/>
      <w:lvlText w:val="%1."/>
      <w:lvlJc w:val="left"/>
      <w:pPr>
        <w:ind w:left="2968" w:hanging="360"/>
      </w:pPr>
    </w:lvl>
    <w:lvl w:ilvl="1" w:tplc="040B0019">
      <w:start w:val="1"/>
      <w:numFmt w:val="lowerLetter"/>
      <w:lvlText w:val="%2."/>
      <w:lvlJc w:val="left"/>
      <w:pPr>
        <w:ind w:left="3688" w:hanging="360"/>
      </w:pPr>
    </w:lvl>
    <w:lvl w:ilvl="2" w:tplc="040B001B">
      <w:start w:val="1"/>
      <w:numFmt w:val="lowerRoman"/>
      <w:lvlText w:val="%3."/>
      <w:lvlJc w:val="right"/>
      <w:pPr>
        <w:ind w:left="4408" w:hanging="180"/>
      </w:pPr>
    </w:lvl>
    <w:lvl w:ilvl="3" w:tplc="040B000F">
      <w:start w:val="1"/>
      <w:numFmt w:val="decimal"/>
      <w:lvlText w:val="%4."/>
      <w:lvlJc w:val="left"/>
      <w:pPr>
        <w:ind w:left="5128" w:hanging="360"/>
      </w:pPr>
    </w:lvl>
    <w:lvl w:ilvl="4" w:tplc="040B0019">
      <w:start w:val="1"/>
      <w:numFmt w:val="lowerLetter"/>
      <w:lvlText w:val="%5."/>
      <w:lvlJc w:val="left"/>
      <w:pPr>
        <w:ind w:left="5848" w:hanging="360"/>
      </w:pPr>
    </w:lvl>
    <w:lvl w:ilvl="5" w:tplc="040B001B">
      <w:start w:val="1"/>
      <w:numFmt w:val="lowerRoman"/>
      <w:lvlText w:val="%6."/>
      <w:lvlJc w:val="right"/>
      <w:pPr>
        <w:ind w:left="6568" w:hanging="180"/>
      </w:pPr>
    </w:lvl>
    <w:lvl w:ilvl="6" w:tplc="040B000F">
      <w:start w:val="1"/>
      <w:numFmt w:val="decimal"/>
      <w:lvlText w:val="%7."/>
      <w:lvlJc w:val="left"/>
      <w:pPr>
        <w:ind w:left="7288" w:hanging="360"/>
      </w:pPr>
    </w:lvl>
    <w:lvl w:ilvl="7" w:tplc="040B0019">
      <w:start w:val="1"/>
      <w:numFmt w:val="lowerLetter"/>
      <w:lvlText w:val="%8."/>
      <w:lvlJc w:val="left"/>
      <w:pPr>
        <w:ind w:left="8008" w:hanging="360"/>
      </w:pPr>
    </w:lvl>
    <w:lvl w:ilvl="8" w:tplc="040B001B">
      <w:start w:val="1"/>
      <w:numFmt w:val="lowerRoman"/>
      <w:lvlText w:val="%9."/>
      <w:lvlJc w:val="right"/>
      <w:pPr>
        <w:ind w:left="8728" w:hanging="180"/>
      </w:pPr>
    </w:lvl>
  </w:abstractNum>
  <w:abstractNum w:abstractNumId="8" w15:restartNumberingAfterBreak="0">
    <w:nsid w:val="301F4005"/>
    <w:multiLevelType w:val="multilevel"/>
    <w:tmpl w:val="C3088018"/>
    <w:numStyleLink w:val="Otsikkonumerointi"/>
  </w:abstractNum>
  <w:abstractNum w:abstractNumId="9" w15:restartNumberingAfterBreak="0">
    <w:nsid w:val="322B6591"/>
    <w:multiLevelType w:val="hybridMultilevel"/>
    <w:tmpl w:val="2B3E2F4A"/>
    <w:lvl w:ilvl="0" w:tplc="008669FA">
      <w:numFmt w:val="bullet"/>
      <w:lvlText w:val="-"/>
      <w:lvlJc w:val="left"/>
      <w:pPr>
        <w:ind w:left="2964" w:hanging="360"/>
      </w:pPr>
      <w:rPr>
        <w:rFonts w:ascii="Calibri" w:eastAsia="Times New Roman" w:hAnsi="Calibri" w:cs="Calibri"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10" w15:restartNumberingAfterBreak="0">
    <w:nsid w:val="35E67004"/>
    <w:multiLevelType w:val="hybridMultilevel"/>
    <w:tmpl w:val="47760E46"/>
    <w:lvl w:ilvl="0" w:tplc="F7668C9A">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36B1654E"/>
    <w:multiLevelType w:val="multilevel"/>
    <w:tmpl w:val="7EE80B6E"/>
    <w:lvl w:ilvl="0">
      <w:start w:val="1"/>
      <w:numFmt w:val="decimal"/>
      <w:lvlText w:val="%1."/>
      <w:lvlJc w:val="left"/>
      <w:pPr>
        <w:ind w:left="1664" w:hanging="360"/>
      </w:pPr>
    </w:lvl>
    <w:lvl w:ilvl="1">
      <w:start w:val="1"/>
      <w:numFmt w:val="decimal"/>
      <w:isLgl/>
      <w:lvlText w:val="%1.%2."/>
      <w:lvlJc w:val="left"/>
      <w:pPr>
        <w:ind w:left="1664" w:hanging="360"/>
      </w:pPr>
    </w:lvl>
    <w:lvl w:ilvl="2">
      <w:start w:val="1"/>
      <w:numFmt w:val="decimal"/>
      <w:isLgl/>
      <w:lvlText w:val="%1.%2.%3."/>
      <w:lvlJc w:val="left"/>
      <w:pPr>
        <w:ind w:left="2024" w:hanging="720"/>
      </w:pPr>
    </w:lvl>
    <w:lvl w:ilvl="3">
      <w:start w:val="1"/>
      <w:numFmt w:val="decimal"/>
      <w:isLgl/>
      <w:lvlText w:val="%1.%2.%3.%4."/>
      <w:lvlJc w:val="left"/>
      <w:pPr>
        <w:ind w:left="2024" w:hanging="720"/>
      </w:pPr>
    </w:lvl>
    <w:lvl w:ilvl="4">
      <w:start w:val="1"/>
      <w:numFmt w:val="decimal"/>
      <w:isLgl/>
      <w:lvlText w:val="%1.%2.%3.%4.%5."/>
      <w:lvlJc w:val="left"/>
      <w:pPr>
        <w:ind w:left="2384" w:hanging="1080"/>
      </w:pPr>
    </w:lvl>
    <w:lvl w:ilvl="5">
      <w:start w:val="1"/>
      <w:numFmt w:val="decimal"/>
      <w:isLgl/>
      <w:lvlText w:val="%1.%2.%3.%4.%5.%6."/>
      <w:lvlJc w:val="left"/>
      <w:pPr>
        <w:ind w:left="2384" w:hanging="1080"/>
      </w:pPr>
    </w:lvl>
    <w:lvl w:ilvl="6">
      <w:start w:val="1"/>
      <w:numFmt w:val="decimal"/>
      <w:isLgl/>
      <w:lvlText w:val="%1.%2.%3.%4.%5.%6.%7."/>
      <w:lvlJc w:val="left"/>
      <w:pPr>
        <w:ind w:left="2744" w:hanging="1440"/>
      </w:pPr>
    </w:lvl>
    <w:lvl w:ilvl="7">
      <w:start w:val="1"/>
      <w:numFmt w:val="decimal"/>
      <w:isLgl/>
      <w:lvlText w:val="%1.%2.%3.%4.%5.%6.%7.%8."/>
      <w:lvlJc w:val="left"/>
      <w:pPr>
        <w:ind w:left="2744" w:hanging="1440"/>
      </w:pPr>
    </w:lvl>
    <w:lvl w:ilvl="8">
      <w:start w:val="1"/>
      <w:numFmt w:val="decimal"/>
      <w:isLgl/>
      <w:lvlText w:val="%1.%2.%3.%4.%5.%6.%7.%8.%9."/>
      <w:lvlJc w:val="left"/>
      <w:pPr>
        <w:ind w:left="3104" w:hanging="1800"/>
      </w:pPr>
    </w:lvl>
  </w:abstractNum>
  <w:abstractNum w:abstractNumId="12" w15:restartNumberingAfterBreak="0">
    <w:nsid w:val="3A841921"/>
    <w:multiLevelType w:val="hybridMultilevel"/>
    <w:tmpl w:val="4024164C"/>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C7523B3"/>
    <w:multiLevelType w:val="multilevel"/>
    <w:tmpl w:val="0E3C5B68"/>
    <w:numStyleLink w:val="Numeroluettelo"/>
  </w:abstractNum>
  <w:abstractNum w:abstractNumId="14" w15:restartNumberingAfterBreak="0">
    <w:nsid w:val="3D407101"/>
    <w:multiLevelType w:val="multilevel"/>
    <w:tmpl w:val="0E3C5B68"/>
    <w:numStyleLink w:val="Numeroluettelo"/>
  </w:abstractNum>
  <w:abstractNum w:abstractNumId="15" w15:restartNumberingAfterBreak="0">
    <w:nsid w:val="410808A3"/>
    <w:multiLevelType w:val="hybridMultilevel"/>
    <w:tmpl w:val="2A126DE2"/>
    <w:lvl w:ilvl="0" w:tplc="6932012A">
      <w:start w:val="1"/>
      <w:numFmt w:val="decimal"/>
      <w:lvlText w:val="%1)"/>
      <w:lvlJc w:val="left"/>
      <w:pPr>
        <w:ind w:left="2972" w:hanging="360"/>
      </w:pPr>
      <w:rPr>
        <w:rFonts w:hint="default"/>
      </w:r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16" w15:restartNumberingAfterBreak="0">
    <w:nsid w:val="42963D49"/>
    <w:multiLevelType w:val="hybridMultilevel"/>
    <w:tmpl w:val="4F3050E4"/>
    <w:lvl w:ilvl="0" w:tplc="040B0001">
      <w:start w:val="1"/>
      <w:numFmt w:val="bullet"/>
      <w:lvlText w:val=""/>
      <w:lvlJc w:val="left"/>
      <w:pPr>
        <w:ind w:left="3324" w:hanging="360"/>
      </w:pPr>
      <w:rPr>
        <w:rFonts w:ascii="Symbol" w:hAnsi="Symbol" w:hint="default"/>
      </w:rPr>
    </w:lvl>
    <w:lvl w:ilvl="1" w:tplc="040B0003" w:tentative="1">
      <w:start w:val="1"/>
      <w:numFmt w:val="bullet"/>
      <w:lvlText w:val="o"/>
      <w:lvlJc w:val="left"/>
      <w:pPr>
        <w:ind w:left="4044" w:hanging="360"/>
      </w:pPr>
      <w:rPr>
        <w:rFonts w:ascii="Courier New" w:hAnsi="Courier New" w:cs="Courier New" w:hint="default"/>
      </w:rPr>
    </w:lvl>
    <w:lvl w:ilvl="2" w:tplc="040B0005" w:tentative="1">
      <w:start w:val="1"/>
      <w:numFmt w:val="bullet"/>
      <w:lvlText w:val=""/>
      <w:lvlJc w:val="left"/>
      <w:pPr>
        <w:ind w:left="4764" w:hanging="360"/>
      </w:pPr>
      <w:rPr>
        <w:rFonts w:ascii="Wingdings" w:hAnsi="Wingdings" w:hint="default"/>
      </w:rPr>
    </w:lvl>
    <w:lvl w:ilvl="3" w:tplc="040B0001" w:tentative="1">
      <w:start w:val="1"/>
      <w:numFmt w:val="bullet"/>
      <w:lvlText w:val=""/>
      <w:lvlJc w:val="left"/>
      <w:pPr>
        <w:ind w:left="5484" w:hanging="360"/>
      </w:pPr>
      <w:rPr>
        <w:rFonts w:ascii="Symbol" w:hAnsi="Symbol" w:hint="default"/>
      </w:rPr>
    </w:lvl>
    <w:lvl w:ilvl="4" w:tplc="040B0003" w:tentative="1">
      <w:start w:val="1"/>
      <w:numFmt w:val="bullet"/>
      <w:lvlText w:val="o"/>
      <w:lvlJc w:val="left"/>
      <w:pPr>
        <w:ind w:left="6204" w:hanging="360"/>
      </w:pPr>
      <w:rPr>
        <w:rFonts w:ascii="Courier New" w:hAnsi="Courier New" w:cs="Courier New" w:hint="default"/>
      </w:rPr>
    </w:lvl>
    <w:lvl w:ilvl="5" w:tplc="040B0005" w:tentative="1">
      <w:start w:val="1"/>
      <w:numFmt w:val="bullet"/>
      <w:lvlText w:val=""/>
      <w:lvlJc w:val="left"/>
      <w:pPr>
        <w:ind w:left="6924" w:hanging="360"/>
      </w:pPr>
      <w:rPr>
        <w:rFonts w:ascii="Wingdings" w:hAnsi="Wingdings" w:hint="default"/>
      </w:rPr>
    </w:lvl>
    <w:lvl w:ilvl="6" w:tplc="040B0001" w:tentative="1">
      <w:start w:val="1"/>
      <w:numFmt w:val="bullet"/>
      <w:lvlText w:val=""/>
      <w:lvlJc w:val="left"/>
      <w:pPr>
        <w:ind w:left="7644" w:hanging="360"/>
      </w:pPr>
      <w:rPr>
        <w:rFonts w:ascii="Symbol" w:hAnsi="Symbol" w:hint="default"/>
      </w:rPr>
    </w:lvl>
    <w:lvl w:ilvl="7" w:tplc="040B0003" w:tentative="1">
      <w:start w:val="1"/>
      <w:numFmt w:val="bullet"/>
      <w:lvlText w:val="o"/>
      <w:lvlJc w:val="left"/>
      <w:pPr>
        <w:ind w:left="8364" w:hanging="360"/>
      </w:pPr>
      <w:rPr>
        <w:rFonts w:ascii="Courier New" w:hAnsi="Courier New" w:cs="Courier New" w:hint="default"/>
      </w:rPr>
    </w:lvl>
    <w:lvl w:ilvl="8" w:tplc="040B0005" w:tentative="1">
      <w:start w:val="1"/>
      <w:numFmt w:val="bullet"/>
      <w:lvlText w:val=""/>
      <w:lvlJc w:val="left"/>
      <w:pPr>
        <w:ind w:left="9084" w:hanging="360"/>
      </w:pPr>
      <w:rPr>
        <w:rFonts w:ascii="Wingdings" w:hAnsi="Wingdings" w:hint="default"/>
      </w:rPr>
    </w:lvl>
  </w:abstractNum>
  <w:abstractNum w:abstractNumId="17" w15:restartNumberingAfterBreak="0">
    <w:nsid w:val="429E6008"/>
    <w:multiLevelType w:val="hybridMultilevel"/>
    <w:tmpl w:val="26E0DE32"/>
    <w:lvl w:ilvl="0" w:tplc="7F542008">
      <w:start w:val="1"/>
      <w:numFmt w:val="decimal"/>
      <w:lvlText w:val="%1."/>
      <w:lvlJc w:val="left"/>
      <w:pPr>
        <w:ind w:left="2968" w:hanging="360"/>
      </w:pPr>
      <w:rPr>
        <w:rFonts w:hint="default"/>
        <w:color w:val="auto"/>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8" w15:restartNumberingAfterBreak="0">
    <w:nsid w:val="491C7248"/>
    <w:multiLevelType w:val="hybridMultilevel"/>
    <w:tmpl w:val="F75C08C4"/>
    <w:lvl w:ilvl="0" w:tplc="BB762A06">
      <w:start w:val="1"/>
      <w:numFmt w:val="decimal"/>
      <w:lvlText w:val="%1."/>
      <w:lvlJc w:val="left"/>
      <w:pPr>
        <w:ind w:left="2968" w:hanging="360"/>
      </w:pPr>
      <w:rPr>
        <w:i w:val="0"/>
        <w:iCs w:val="0"/>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9" w15:restartNumberingAfterBreak="0">
    <w:nsid w:val="4CC60B0E"/>
    <w:multiLevelType w:val="multilevel"/>
    <w:tmpl w:val="E20A4EE4"/>
    <w:styleLink w:val="Luetelma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20" w15:restartNumberingAfterBreak="0">
    <w:nsid w:val="518F1294"/>
    <w:multiLevelType w:val="hybridMultilevel"/>
    <w:tmpl w:val="48E4D43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1" w15:restartNumberingAfterBreak="0">
    <w:nsid w:val="52C80B9E"/>
    <w:multiLevelType w:val="multilevel"/>
    <w:tmpl w:val="C3088018"/>
    <w:numStyleLink w:val="Otsikkonumerointi"/>
  </w:abstractNum>
  <w:abstractNum w:abstractNumId="22" w15:restartNumberingAfterBreak="0">
    <w:nsid w:val="559E4575"/>
    <w:multiLevelType w:val="hybridMultilevel"/>
    <w:tmpl w:val="9AD6883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5E27A74"/>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340DA"/>
    <w:multiLevelType w:val="hybridMultilevel"/>
    <w:tmpl w:val="292E1614"/>
    <w:lvl w:ilvl="0" w:tplc="FC20F0C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5" w15:restartNumberingAfterBreak="0">
    <w:nsid w:val="58AF7BA8"/>
    <w:multiLevelType w:val="hybridMultilevel"/>
    <w:tmpl w:val="BC40537A"/>
    <w:lvl w:ilvl="0" w:tplc="D03C3AA0">
      <w:start w:val="11"/>
      <w:numFmt w:val="bullet"/>
      <w:lvlText w:val="-"/>
      <w:lvlJc w:val="left"/>
      <w:pPr>
        <w:ind w:left="2968" w:hanging="360"/>
      </w:pPr>
      <w:rPr>
        <w:rFonts w:ascii="Calibri" w:eastAsia="Times New Roman" w:hAnsi="Calibri" w:cs="Calibri" w:hint="default"/>
        <w:color w:val="auto"/>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6" w15:restartNumberingAfterBreak="0">
    <w:nsid w:val="5A320A11"/>
    <w:multiLevelType w:val="hybridMultilevel"/>
    <w:tmpl w:val="E4A2E0C0"/>
    <w:lvl w:ilvl="0" w:tplc="040B0001">
      <w:start w:val="1"/>
      <w:numFmt w:val="bullet"/>
      <w:lvlText w:val=""/>
      <w:lvlJc w:val="left"/>
      <w:pPr>
        <w:ind w:left="3335" w:hanging="360"/>
      </w:pPr>
      <w:rPr>
        <w:rFonts w:ascii="Symbol" w:hAnsi="Symbol" w:hint="default"/>
      </w:rPr>
    </w:lvl>
    <w:lvl w:ilvl="1" w:tplc="040B0003" w:tentative="1">
      <w:start w:val="1"/>
      <w:numFmt w:val="bullet"/>
      <w:lvlText w:val="o"/>
      <w:lvlJc w:val="left"/>
      <w:pPr>
        <w:ind w:left="4055" w:hanging="360"/>
      </w:pPr>
      <w:rPr>
        <w:rFonts w:ascii="Courier New" w:hAnsi="Courier New" w:cs="Courier New" w:hint="default"/>
      </w:rPr>
    </w:lvl>
    <w:lvl w:ilvl="2" w:tplc="040B0005" w:tentative="1">
      <w:start w:val="1"/>
      <w:numFmt w:val="bullet"/>
      <w:lvlText w:val=""/>
      <w:lvlJc w:val="left"/>
      <w:pPr>
        <w:ind w:left="4775" w:hanging="360"/>
      </w:pPr>
      <w:rPr>
        <w:rFonts w:ascii="Wingdings" w:hAnsi="Wingdings" w:hint="default"/>
      </w:rPr>
    </w:lvl>
    <w:lvl w:ilvl="3" w:tplc="040B0001" w:tentative="1">
      <w:start w:val="1"/>
      <w:numFmt w:val="bullet"/>
      <w:lvlText w:val=""/>
      <w:lvlJc w:val="left"/>
      <w:pPr>
        <w:ind w:left="5495" w:hanging="360"/>
      </w:pPr>
      <w:rPr>
        <w:rFonts w:ascii="Symbol" w:hAnsi="Symbol" w:hint="default"/>
      </w:rPr>
    </w:lvl>
    <w:lvl w:ilvl="4" w:tplc="040B0003" w:tentative="1">
      <w:start w:val="1"/>
      <w:numFmt w:val="bullet"/>
      <w:lvlText w:val="o"/>
      <w:lvlJc w:val="left"/>
      <w:pPr>
        <w:ind w:left="6215" w:hanging="360"/>
      </w:pPr>
      <w:rPr>
        <w:rFonts w:ascii="Courier New" w:hAnsi="Courier New" w:cs="Courier New" w:hint="default"/>
      </w:rPr>
    </w:lvl>
    <w:lvl w:ilvl="5" w:tplc="040B0005" w:tentative="1">
      <w:start w:val="1"/>
      <w:numFmt w:val="bullet"/>
      <w:lvlText w:val=""/>
      <w:lvlJc w:val="left"/>
      <w:pPr>
        <w:ind w:left="6935" w:hanging="360"/>
      </w:pPr>
      <w:rPr>
        <w:rFonts w:ascii="Wingdings" w:hAnsi="Wingdings" w:hint="default"/>
      </w:rPr>
    </w:lvl>
    <w:lvl w:ilvl="6" w:tplc="040B0001" w:tentative="1">
      <w:start w:val="1"/>
      <w:numFmt w:val="bullet"/>
      <w:lvlText w:val=""/>
      <w:lvlJc w:val="left"/>
      <w:pPr>
        <w:ind w:left="7655" w:hanging="360"/>
      </w:pPr>
      <w:rPr>
        <w:rFonts w:ascii="Symbol" w:hAnsi="Symbol" w:hint="default"/>
      </w:rPr>
    </w:lvl>
    <w:lvl w:ilvl="7" w:tplc="040B0003" w:tentative="1">
      <w:start w:val="1"/>
      <w:numFmt w:val="bullet"/>
      <w:lvlText w:val="o"/>
      <w:lvlJc w:val="left"/>
      <w:pPr>
        <w:ind w:left="8375" w:hanging="360"/>
      </w:pPr>
      <w:rPr>
        <w:rFonts w:ascii="Courier New" w:hAnsi="Courier New" w:cs="Courier New" w:hint="default"/>
      </w:rPr>
    </w:lvl>
    <w:lvl w:ilvl="8" w:tplc="040B0005" w:tentative="1">
      <w:start w:val="1"/>
      <w:numFmt w:val="bullet"/>
      <w:lvlText w:val=""/>
      <w:lvlJc w:val="left"/>
      <w:pPr>
        <w:ind w:left="9095" w:hanging="360"/>
      </w:pPr>
      <w:rPr>
        <w:rFonts w:ascii="Wingdings" w:hAnsi="Wingdings" w:hint="default"/>
      </w:rPr>
    </w:lvl>
  </w:abstractNum>
  <w:abstractNum w:abstractNumId="27" w15:restartNumberingAfterBreak="0">
    <w:nsid w:val="5BF76CEA"/>
    <w:multiLevelType w:val="multilevel"/>
    <w:tmpl w:val="0E3C5B68"/>
    <w:numStyleLink w:val="Numeroluettelo"/>
  </w:abstractNum>
  <w:abstractNum w:abstractNumId="28" w15:restartNumberingAfterBreak="0">
    <w:nsid w:val="5C7959BB"/>
    <w:multiLevelType w:val="singleLevel"/>
    <w:tmpl w:val="CC5EA782"/>
    <w:lvl w:ilvl="0">
      <w:start w:val="1"/>
      <w:numFmt w:val="lowerLetter"/>
      <w:lvlRestart w:val="0"/>
      <w:pStyle w:val="Abc1"/>
      <w:lvlText w:val="%1)"/>
      <w:lvlJc w:val="left"/>
      <w:pPr>
        <w:tabs>
          <w:tab w:val="num" w:pos="1661"/>
        </w:tabs>
        <w:ind w:left="1661" w:hanging="357"/>
      </w:pPr>
    </w:lvl>
  </w:abstractNum>
  <w:abstractNum w:abstractNumId="29" w15:restartNumberingAfterBreak="0">
    <w:nsid w:val="5EDB3484"/>
    <w:multiLevelType w:val="multilevel"/>
    <w:tmpl w:val="0E9A90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6E3C4477"/>
    <w:multiLevelType w:val="multilevel"/>
    <w:tmpl w:val="9432D07C"/>
    <w:lvl w:ilvl="0">
      <w:start w:val="4"/>
      <w:numFmt w:val="decimal"/>
      <w:lvlText w:val="%1"/>
      <w:lvlJc w:val="left"/>
      <w:pPr>
        <w:ind w:left="360" w:hanging="360"/>
      </w:pPr>
    </w:lvl>
    <w:lvl w:ilvl="1">
      <w:start w:val="1"/>
      <w:numFmt w:val="decimal"/>
      <w:lvlText w:val="%1.%2"/>
      <w:lvlJc w:val="left"/>
      <w:pPr>
        <w:ind w:left="2491" w:hanging="360"/>
      </w:pPr>
    </w:lvl>
    <w:lvl w:ilvl="2">
      <w:start w:val="1"/>
      <w:numFmt w:val="decimal"/>
      <w:lvlText w:val="%1.%2.%3"/>
      <w:lvlJc w:val="left"/>
      <w:pPr>
        <w:ind w:left="4982" w:hanging="720"/>
      </w:pPr>
    </w:lvl>
    <w:lvl w:ilvl="3">
      <w:start w:val="1"/>
      <w:numFmt w:val="decimal"/>
      <w:lvlText w:val="%1.%2.%3.%4"/>
      <w:lvlJc w:val="left"/>
      <w:pPr>
        <w:ind w:left="7113" w:hanging="720"/>
      </w:pPr>
    </w:lvl>
    <w:lvl w:ilvl="4">
      <w:start w:val="1"/>
      <w:numFmt w:val="decimal"/>
      <w:lvlText w:val="%1.%2.%3.%4.%5"/>
      <w:lvlJc w:val="left"/>
      <w:pPr>
        <w:ind w:left="9604" w:hanging="1080"/>
      </w:pPr>
    </w:lvl>
    <w:lvl w:ilvl="5">
      <w:start w:val="1"/>
      <w:numFmt w:val="decimal"/>
      <w:lvlText w:val="%1.%2.%3.%4.%5.%6"/>
      <w:lvlJc w:val="left"/>
      <w:pPr>
        <w:ind w:left="11735" w:hanging="1080"/>
      </w:pPr>
    </w:lvl>
    <w:lvl w:ilvl="6">
      <w:start w:val="1"/>
      <w:numFmt w:val="decimal"/>
      <w:lvlText w:val="%1.%2.%3.%4.%5.%6.%7"/>
      <w:lvlJc w:val="left"/>
      <w:pPr>
        <w:ind w:left="14226" w:hanging="1440"/>
      </w:pPr>
    </w:lvl>
    <w:lvl w:ilvl="7">
      <w:start w:val="1"/>
      <w:numFmt w:val="decimal"/>
      <w:lvlText w:val="%1.%2.%3.%4.%5.%6.%7.%8"/>
      <w:lvlJc w:val="left"/>
      <w:pPr>
        <w:ind w:left="16357" w:hanging="1440"/>
      </w:pPr>
    </w:lvl>
    <w:lvl w:ilvl="8">
      <w:start w:val="1"/>
      <w:numFmt w:val="decimal"/>
      <w:lvlText w:val="%1.%2.%3.%4.%5.%6.%7.%8.%9"/>
      <w:lvlJc w:val="left"/>
      <w:pPr>
        <w:ind w:left="18848" w:hanging="1800"/>
      </w:pPr>
    </w:lvl>
  </w:abstractNum>
  <w:abstractNum w:abstractNumId="31" w15:restartNumberingAfterBreak="0">
    <w:nsid w:val="6F211A07"/>
    <w:multiLevelType w:val="hybridMultilevel"/>
    <w:tmpl w:val="EB385DEE"/>
    <w:lvl w:ilvl="0" w:tplc="0B82B5E0">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2" w15:restartNumberingAfterBreak="0">
    <w:nsid w:val="74761685"/>
    <w:multiLevelType w:val="multilevel"/>
    <w:tmpl w:val="C3088018"/>
    <w:styleLink w:val="Otsikkonumerointi"/>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2268" w:firstLine="0"/>
      </w:pPr>
      <w:rPr>
        <w:rFonts w:hint="default"/>
      </w:rPr>
    </w:lvl>
    <w:lvl w:ilvl="3">
      <w:start w:val="1"/>
      <w:numFmt w:val="decimal"/>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33" w15:restartNumberingAfterBreak="0">
    <w:nsid w:val="755F2085"/>
    <w:multiLevelType w:val="hybridMultilevel"/>
    <w:tmpl w:val="7E5E81A2"/>
    <w:lvl w:ilvl="0" w:tplc="656A297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34" w15:restartNumberingAfterBreak="0">
    <w:nsid w:val="761669A2"/>
    <w:multiLevelType w:val="hybridMultilevel"/>
    <w:tmpl w:val="3044F608"/>
    <w:lvl w:ilvl="0" w:tplc="FC0AD328">
      <w:start w:val="1"/>
      <w:numFmt w:val="decimal"/>
      <w:lvlText w:val="%1."/>
      <w:lvlJc w:val="left"/>
      <w:pPr>
        <w:ind w:left="2383" w:hanging="360"/>
      </w:pPr>
    </w:lvl>
    <w:lvl w:ilvl="1" w:tplc="040B0019">
      <w:start w:val="1"/>
      <w:numFmt w:val="lowerLetter"/>
      <w:lvlText w:val="%2."/>
      <w:lvlJc w:val="left"/>
      <w:pPr>
        <w:ind w:left="3103" w:hanging="360"/>
      </w:pPr>
    </w:lvl>
    <w:lvl w:ilvl="2" w:tplc="040B001B">
      <w:start w:val="1"/>
      <w:numFmt w:val="lowerRoman"/>
      <w:lvlText w:val="%3."/>
      <w:lvlJc w:val="right"/>
      <w:pPr>
        <w:ind w:left="3823" w:hanging="180"/>
      </w:pPr>
    </w:lvl>
    <w:lvl w:ilvl="3" w:tplc="040B000F">
      <w:start w:val="1"/>
      <w:numFmt w:val="decimal"/>
      <w:lvlText w:val="%4."/>
      <w:lvlJc w:val="left"/>
      <w:pPr>
        <w:ind w:left="4543" w:hanging="360"/>
      </w:pPr>
    </w:lvl>
    <w:lvl w:ilvl="4" w:tplc="040B0019">
      <w:start w:val="1"/>
      <w:numFmt w:val="lowerLetter"/>
      <w:lvlText w:val="%5."/>
      <w:lvlJc w:val="left"/>
      <w:pPr>
        <w:ind w:left="5263" w:hanging="360"/>
      </w:pPr>
    </w:lvl>
    <w:lvl w:ilvl="5" w:tplc="040B001B">
      <w:start w:val="1"/>
      <w:numFmt w:val="lowerRoman"/>
      <w:lvlText w:val="%6."/>
      <w:lvlJc w:val="right"/>
      <w:pPr>
        <w:ind w:left="5983" w:hanging="180"/>
      </w:pPr>
    </w:lvl>
    <w:lvl w:ilvl="6" w:tplc="040B000F">
      <w:start w:val="1"/>
      <w:numFmt w:val="decimal"/>
      <w:lvlText w:val="%7."/>
      <w:lvlJc w:val="left"/>
      <w:pPr>
        <w:ind w:left="6703" w:hanging="360"/>
      </w:pPr>
    </w:lvl>
    <w:lvl w:ilvl="7" w:tplc="040B0019">
      <w:start w:val="1"/>
      <w:numFmt w:val="lowerLetter"/>
      <w:lvlText w:val="%8."/>
      <w:lvlJc w:val="left"/>
      <w:pPr>
        <w:ind w:left="7423" w:hanging="360"/>
      </w:pPr>
    </w:lvl>
    <w:lvl w:ilvl="8" w:tplc="040B001B">
      <w:start w:val="1"/>
      <w:numFmt w:val="lowerRoman"/>
      <w:lvlText w:val="%9."/>
      <w:lvlJc w:val="right"/>
      <w:pPr>
        <w:ind w:left="8143" w:hanging="180"/>
      </w:pPr>
    </w:lvl>
  </w:abstractNum>
  <w:abstractNum w:abstractNumId="35" w15:restartNumberingAfterBreak="0">
    <w:nsid w:val="76A56528"/>
    <w:multiLevelType w:val="hybridMultilevel"/>
    <w:tmpl w:val="165AFB98"/>
    <w:lvl w:ilvl="0" w:tplc="22FC9C62">
      <w:start w:val="1"/>
      <w:numFmt w:val="bullet"/>
      <w:lvlText w:val=""/>
      <w:lvlJc w:val="left"/>
      <w:pPr>
        <w:ind w:left="3691" w:hanging="360"/>
      </w:pPr>
      <w:rPr>
        <w:rFonts w:ascii="Symbol" w:hAnsi="Symbol" w:hint="default"/>
      </w:rPr>
    </w:lvl>
    <w:lvl w:ilvl="1" w:tplc="040B0003" w:tentative="1">
      <w:start w:val="1"/>
      <w:numFmt w:val="bullet"/>
      <w:lvlText w:val="o"/>
      <w:lvlJc w:val="left"/>
      <w:pPr>
        <w:ind w:left="4411" w:hanging="360"/>
      </w:pPr>
      <w:rPr>
        <w:rFonts w:ascii="Courier New" w:hAnsi="Courier New" w:cs="Courier New" w:hint="default"/>
      </w:rPr>
    </w:lvl>
    <w:lvl w:ilvl="2" w:tplc="040B0005" w:tentative="1">
      <w:start w:val="1"/>
      <w:numFmt w:val="bullet"/>
      <w:lvlText w:val=""/>
      <w:lvlJc w:val="left"/>
      <w:pPr>
        <w:ind w:left="5131" w:hanging="360"/>
      </w:pPr>
      <w:rPr>
        <w:rFonts w:ascii="Wingdings" w:hAnsi="Wingdings" w:hint="default"/>
      </w:rPr>
    </w:lvl>
    <w:lvl w:ilvl="3" w:tplc="040B0001" w:tentative="1">
      <w:start w:val="1"/>
      <w:numFmt w:val="bullet"/>
      <w:lvlText w:val=""/>
      <w:lvlJc w:val="left"/>
      <w:pPr>
        <w:ind w:left="5851" w:hanging="360"/>
      </w:pPr>
      <w:rPr>
        <w:rFonts w:ascii="Symbol" w:hAnsi="Symbol" w:hint="default"/>
      </w:rPr>
    </w:lvl>
    <w:lvl w:ilvl="4" w:tplc="040B0003" w:tentative="1">
      <w:start w:val="1"/>
      <w:numFmt w:val="bullet"/>
      <w:lvlText w:val="o"/>
      <w:lvlJc w:val="left"/>
      <w:pPr>
        <w:ind w:left="6571" w:hanging="360"/>
      </w:pPr>
      <w:rPr>
        <w:rFonts w:ascii="Courier New" w:hAnsi="Courier New" w:cs="Courier New" w:hint="default"/>
      </w:rPr>
    </w:lvl>
    <w:lvl w:ilvl="5" w:tplc="040B0005" w:tentative="1">
      <w:start w:val="1"/>
      <w:numFmt w:val="bullet"/>
      <w:lvlText w:val=""/>
      <w:lvlJc w:val="left"/>
      <w:pPr>
        <w:ind w:left="7291" w:hanging="360"/>
      </w:pPr>
      <w:rPr>
        <w:rFonts w:ascii="Wingdings" w:hAnsi="Wingdings" w:hint="default"/>
      </w:rPr>
    </w:lvl>
    <w:lvl w:ilvl="6" w:tplc="040B0001" w:tentative="1">
      <w:start w:val="1"/>
      <w:numFmt w:val="bullet"/>
      <w:lvlText w:val=""/>
      <w:lvlJc w:val="left"/>
      <w:pPr>
        <w:ind w:left="8011" w:hanging="360"/>
      </w:pPr>
      <w:rPr>
        <w:rFonts w:ascii="Symbol" w:hAnsi="Symbol" w:hint="default"/>
      </w:rPr>
    </w:lvl>
    <w:lvl w:ilvl="7" w:tplc="040B0003" w:tentative="1">
      <w:start w:val="1"/>
      <w:numFmt w:val="bullet"/>
      <w:lvlText w:val="o"/>
      <w:lvlJc w:val="left"/>
      <w:pPr>
        <w:ind w:left="8731" w:hanging="360"/>
      </w:pPr>
      <w:rPr>
        <w:rFonts w:ascii="Courier New" w:hAnsi="Courier New" w:cs="Courier New" w:hint="default"/>
      </w:rPr>
    </w:lvl>
    <w:lvl w:ilvl="8" w:tplc="040B0005" w:tentative="1">
      <w:start w:val="1"/>
      <w:numFmt w:val="bullet"/>
      <w:lvlText w:val=""/>
      <w:lvlJc w:val="left"/>
      <w:pPr>
        <w:ind w:left="9451" w:hanging="360"/>
      </w:pPr>
      <w:rPr>
        <w:rFonts w:ascii="Wingdings" w:hAnsi="Wingdings" w:hint="default"/>
      </w:rPr>
    </w:lvl>
  </w:abstractNum>
  <w:abstractNum w:abstractNumId="36" w15:restartNumberingAfterBreak="0">
    <w:nsid w:val="77B773F2"/>
    <w:multiLevelType w:val="hybridMultilevel"/>
    <w:tmpl w:val="374A7BD0"/>
    <w:lvl w:ilvl="0" w:tplc="040B0011">
      <w:start w:val="1"/>
      <w:numFmt w:val="decimal"/>
      <w:lvlText w:val="%1)"/>
      <w:lvlJc w:val="left"/>
      <w:pPr>
        <w:ind w:left="2972" w:hanging="360"/>
      </w:p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37" w15:restartNumberingAfterBreak="0">
    <w:nsid w:val="79202339"/>
    <w:multiLevelType w:val="hybridMultilevel"/>
    <w:tmpl w:val="FDFE984C"/>
    <w:lvl w:ilvl="0" w:tplc="D9E4B9EA">
      <w:start w:val="2"/>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8" w15:restartNumberingAfterBreak="0">
    <w:nsid w:val="7B04234F"/>
    <w:multiLevelType w:val="hybridMultilevel"/>
    <w:tmpl w:val="0302B484"/>
    <w:lvl w:ilvl="0" w:tplc="6FB4C4AE">
      <w:start w:val="1"/>
      <w:numFmt w:val="decimal"/>
      <w:lvlText w:val="%1."/>
      <w:lvlJc w:val="left"/>
      <w:pPr>
        <w:ind w:left="2972" w:hanging="360"/>
      </w:pPr>
      <w:rPr>
        <w:rFonts w:hint="default"/>
      </w:rPr>
    </w:lvl>
    <w:lvl w:ilvl="1" w:tplc="040B0019" w:tentative="1">
      <w:start w:val="1"/>
      <w:numFmt w:val="lowerLetter"/>
      <w:lvlText w:val="%2."/>
      <w:lvlJc w:val="left"/>
      <w:pPr>
        <w:ind w:left="3692" w:hanging="360"/>
      </w:pPr>
    </w:lvl>
    <w:lvl w:ilvl="2" w:tplc="040B001B" w:tentative="1">
      <w:start w:val="1"/>
      <w:numFmt w:val="lowerRoman"/>
      <w:lvlText w:val="%3."/>
      <w:lvlJc w:val="right"/>
      <w:pPr>
        <w:ind w:left="4412" w:hanging="180"/>
      </w:pPr>
    </w:lvl>
    <w:lvl w:ilvl="3" w:tplc="040B000F" w:tentative="1">
      <w:start w:val="1"/>
      <w:numFmt w:val="decimal"/>
      <w:lvlText w:val="%4."/>
      <w:lvlJc w:val="left"/>
      <w:pPr>
        <w:ind w:left="5132" w:hanging="360"/>
      </w:pPr>
    </w:lvl>
    <w:lvl w:ilvl="4" w:tplc="040B0019" w:tentative="1">
      <w:start w:val="1"/>
      <w:numFmt w:val="lowerLetter"/>
      <w:lvlText w:val="%5."/>
      <w:lvlJc w:val="left"/>
      <w:pPr>
        <w:ind w:left="5852" w:hanging="360"/>
      </w:pPr>
    </w:lvl>
    <w:lvl w:ilvl="5" w:tplc="040B001B" w:tentative="1">
      <w:start w:val="1"/>
      <w:numFmt w:val="lowerRoman"/>
      <w:lvlText w:val="%6."/>
      <w:lvlJc w:val="right"/>
      <w:pPr>
        <w:ind w:left="6572" w:hanging="180"/>
      </w:pPr>
    </w:lvl>
    <w:lvl w:ilvl="6" w:tplc="040B000F" w:tentative="1">
      <w:start w:val="1"/>
      <w:numFmt w:val="decimal"/>
      <w:lvlText w:val="%7."/>
      <w:lvlJc w:val="left"/>
      <w:pPr>
        <w:ind w:left="7292" w:hanging="360"/>
      </w:pPr>
    </w:lvl>
    <w:lvl w:ilvl="7" w:tplc="040B0019" w:tentative="1">
      <w:start w:val="1"/>
      <w:numFmt w:val="lowerLetter"/>
      <w:lvlText w:val="%8."/>
      <w:lvlJc w:val="left"/>
      <w:pPr>
        <w:ind w:left="8012" w:hanging="360"/>
      </w:pPr>
    </w:lvl>
    <w:lvl w:ilvl="8" w:tplc="040B001B" w:tentative="1">
      <w:start w:val="1"/>
      <w:numFmt w:val="lowerRoman"/>
      <w:lvlText w:val="%9."/>
      <w:lvlJc w:val="right"/>
      <w:pPr>
        <w:ind w:left="8732" w:hanging="180"/>
      </w:pPr>
    </w:lvl>
  </w:abstractNum>
  <w:abstractNum w:abstractNumId="39" w15:restartNumberingAfterBreak="0">
    <w:nsid w:val="7E776557"/>
    <w:multiLevelType w:val="hybridMultilevel"/>
    <w:tmpl w:val="18D03C42"/>
    <w:lvl w:ilvl="0" w:tplc="FBD4B03A">
      <w:start w:val="1"/>
      <w:numFmt w:val="bullet"/>
      <w:lvlText w:val="-"/>
      <w:lvlJc w:val="left"/>
      <w:pPr>
        <w:ind w:left="2968" w:hanging="360"/>
      </w:pPr>
      <w:rPr>
        <w:rFonts w:ascii="Calibri" w:eastAsia="Times New Roman"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1"/>
  </w:num>
  <w:num w:numId="2">
    <w:abstractNumId w:val="0"/>
  </w:num>
  <w:num w:numId="3">
    <w:abstractNumId w:val="32"/>
  </w:num>
  <w:num w:numId="4">
    <w:abstractNumId w:val="8"/>
  </w:num>
  <w:num w:numId="5">
    <w:abstractNumId w:val="21"/>
  </w:num>
  <w:num w:numId="6">
    <w:abstractNumId w:val="23"/>
  </w:num>
  <w:num w:numId="7">
    <w:abstractNumId w:val="5"/>
  </w:num>
  <w:num w:numId="8">
    <w:abstractNumId w:val="27"/>
  </w:num>
  <w:num w:numId="9">
    <w:abstractNumId w:val="13"/>
  </w:num>
  <w:num w:numId="10">
    <w:abstractNumId w:val="19"/>
  </w:num>
  <w:num w:numId="11">
    <w:abstractNumId w:val="14"/>
  </w:num>
  <w:num w:numId="12">
    <w:abstractNumId w:val="36"/>
  </w:num>
  <w:num w:numId="13">
    <w:abstractNumId w:val="15"/>
  </w:num>
  <w:num w:numId="14">
    <w:abstractNumId w:val="16"/>
  </w:num>
  <w:num w:numId="15">
    <w:abstractNumId w:val="4"/>
  </w:num>
  <w:num w:numId="16">
    <w:abstractNumId w:val="35"/>
  </w:num>
  <w:num w:numId="17">
    <w:abstractNumId w:val="29"/>
  </w:num>
  <w:num w:numId="18">
    <w:abstractNumId w:val="25"/>
  </w:num>
  <w:num w:numId="19">
    <w:abstractNumId w:val="18"/>
  </w:num>
  <w:num w:numId="20">
    <w:abstractNumId w:val="17"/>
  </w:num>
  <w:num w:numId="21">
    <w:abstractNumId w:val="3"/>
  </w:num>
  <w:num w:numId="22">
    <w:abstractNumId w:val="26"/>
  </w:num>
  <w:num w:numId="23">
    <w:abstractNumId w:val="6"/>
  </w:num>
  <w:num w:numId="24">
    <w:abstractNumId w:val="20"/>
  </w:num>
  <w:num w:numId="25">
    <w:abstractNumId w:val="31"/>
  </w:num>
  <w:num w:numId="26">
    <w:abstractNumId w:val="22"/>
  </w:num>
  <w:num w:numId="27">
    <w:abstractNumId w:val="10"/>
  </w:num>
  <w:num w:numId="28">
    <w:abstractNumId w:val="28"/>
  </w:num>
  <w:num w:numId="29">
    <w:abstractNumId w:val="39"/>
  </w:num>
  <w:num w:numId="30">
    <w:abstractNumId w:val="12"/>
  </w:num>
  <w:num w:numId="31">
    <w:abstractNumId w:val="37"/>
  </w:num>
  <w:num w:numId="32">
    <w:abstractNumId w:val="2"/>
  </w:num>
  <w:num w:numId="33">
    <w:abstractNumId w:val="33"/>
  </w:num>
  <w:num w:numId="34">
    <w:abstractNumId w:val="24"/>
  </w:num>
  <w:num w:numId="3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D2"/>
    <w:rsid w:val="00007342"/>
    <w:rsid w:val="00024916"/>
    <w:rsid w:val="000309BA"/>
    <w:rsid w:val="000329CE"/>
    <w:rsid w:val="00040CB6"/>
    <w:rsid w:val="00042146"/>
    <w:rsid w:val="000443F5"/>
    <w:rsid w:val="000456AE"/>
    <w:rsid w:val="00046AF3"/>
    <w:rsid w:val="00065C87"/>
    <w:rsid w:val="00073654"/>
    <w:rsid w:val="00081EC0"/>
    <w:rsid w:val="000847D7"/>
    <w:rsid w:val="00084831"/>
    <w:rsid w:val="0008580E"/>
    <w:rsid w:val="00086D61"/>
    <w:rsid w:val="00093D7E"/>
    <w:rsid w:val="00095943"/>
    <w:rsid w:val="000A123C"/>
    <w:rsid w:val="000A2EDC"/>
    <w:rsid w:val="000A3545"/>
    <w:rsid w:val="000A623B"/>
    <w:rsid w:val="000A6414"/>
    <w:rsid w:val="000B404A"/>
    <w:rsid w:val="000B7180"/>
    <w:rsid w:val="000C74C4"/>
    <w:rsid w:val="000D4516"/>
    <w:rsid w:val="000D773F"/>
    <w:rsid w:val="000E65C6"/>
    <w:rsid w:val="000F2D68"/>
    <w:rsid w:val="000F6272"/>
    <w:rsid w:val="001037F9"/>
    <w:rsid w:val="001155E3"/>
    <w:rsid w:val="00124582"/>
    <w:rsid w:val="00130631"/>
    <w:rsid w:val="00130E96"/>
    <w:rsid w:val="00131E24"/>
    <w:rsid w:val="00132B1E"/>
    <w:rsid w:val="00133019"/>
    <w:rsid w:val="00140573"/>
    <w:rsid w:val="00140715"/>
    <w:rsid w:val="00142973"/>
    <w:rsid w:val="00142985"/>
    <w:rsid w:val="0014687F"/>
    <w:rsid w:val="001511E2"/>
    <w:rsid w:val="00163813"/>
    <w:rsid w:val="00175BD9"/>
    <w:rsid w:val="001A03BB"/>
    <w:rsid w:val="001A2BE8"/>
    <w:rsid w:val="001C1BF0"/>
    <w:rsid w:val="001C1D9E"/>
    <w:rsid w:val="001C2955"/>
    <w:rsid w:val="001C3424"/>
    <w:rsid w:val="001C4B7D"/>
    <w:rsid w:val="001D2ED9"/>
    <w:rsid w:val="001D415A"/>
    <w:rsid w:val="001D4F6C"/>
    <w:rsid w:val="001E4936"/>
    <w:rsid w:val="001E7A27"/>
    <w:rsid w:val="001F1B16"/>
    <w:rsid w:val="001F3682"/>
    <w:rsid w:val="001F5145"/>
    <w:rsid w:val="001F7341"/>
    <w:rsid w:val="001F78A3"/>
    <w:rsid w:val="002005DE"/>
    <w:rsid w:val="002049A8"/>
    <w:rsid w:val="0021364C"/>
    <w:rsid w:val="00214B63"/>
    <w:rsid w:val="00226841"/>
    <w:rsid w:val="0024139E"/>
    <w:rsid w:val="0025146D"/>
    <w:rsid w:val="00255C31"/>
    <w:rsid w:val="00260B80"/>
    <w:rsid w:val="002620C0"/>
    <w:rsid w:val="002703E9"/>
    <w:rsid w:val="002732A9"/>
    <w:rsid w:val="002749E9"/>
    <w:rsid w:val="002870BE"/>
    <w:rsid w:val="00290955"/>
    <w:rsid w:val="00292295"/>
    <w:rsid w:val="00293F72"/>
    <w:rsid w:val="002946B6"/>
    <w:rsid w:val="00295112"/>
    <w:rsid w:val="00296674"/>
    <w:rsid w:val="002A7B05"/>
    <w:rsid w:val="002B7B76"/>
    <w:rsid w:val="002C2E74"/>
    <w:rsid w:val="002C6167"/>
    <w:rsid w:val="002C64CA"/>
    <w:rsid w:val="002C78AC"/>
    <w:rsid w:val="002D5959"/>
    <w:rsid w:val="002F06AD"/>
    <w:rsid w:val="002F4EB1"/>
    <w:rsid w:val="00302E35"/>
    <w:rsid w:val="003140B7"/>
    <w:rsid w:val="00315D13"/>
    <w:rsid w:val="003203DE"/>
    <w:rsid w:val="00323A54"/>
    <w:rsid w:val="00324EFD"/>
    <w:rsid w:val="00325B9F"/>
    <w:rsid w:val="0032627D"/>
    <w:rsid w:val="00332A54"/>
    <w:rsid w:val="0033322F"/>
    <w:rsid w:val="00333599"/>
    <w:rsid w:val="00336790"/>
    <w:rsid w:val="00337554"/>
    <w:rsid w:val="0035196D"/>
    <w:rsid w:val="00351CBF"/>
    <w:rsid w:val="00362F14"/>
    <w:rsid w:val="00371444"/>
    <w:rsid w:val="00375F65"/>
    <w:rsid w:val="0038557B"/>
    <w:rsid w:val="0038789B"/>
    <w:rsid w:val="00392EA7"/>
    <w:rsid w:val="003967D8"/>
    <w:rsid w:val="00396DE5"/>
    <w:rsid w:val="00397336"/>
    <w:rsid w:val="003A482A"/>
    <w:rsid w:val="003B05FF"/>
    <w:rsid w:val="003B1479"/>
    <w:rsid w:val="003B336C"/>
    <w:rsid w:val="003B5346"/>
    <w:rsid w:val="003C162E"/>
    <w:rsid w:val="003C2244"/>
    <w:rsid w:val="003C46DB"/>
    <w:rsid w:val="003E6F63"/>
    <w:rsid w:val="003F128A"/>
    <w:rsid w:val="003F2A13"/>
    <w:rsid w:val="003F4633"/>
    <w:rsid w:val="00405B8F"/>
    <w:rsid w:val="004070A9"/>
    <w:rsid w:val="00407F2D"/>
    <w:rsid w:val="0041321F"/>
    <w:rsid w:val="0041532E"/>
    <w:rsid w:val="00415737"/>
    <w:rsid w:val="00423687"/>
    <w:rsid w:val="00426E18"/>
    <w:rsid w:val="00433A05"/>
    <w:rsid w:val="004372DD"/>
    <w:rsid w:val="0045007B"/>
    <w:rsid w:val="00451972"/>
    <w:rsid w:val="00451BB9"/>
    <w:rsid w:val="00452BB6"/>
    <w:rsid w:val="004550F4"/>
    <w:rsid w:val="004648A5"/>
    <w:rsid w:val="00467282"/>
    <w:rsid w:val="00477D0C"/>
    <w:rsid w:val="00480749"/>
    <w:rsid w:val="00483E25"/>
    <w:rsid w:val="00484605"/>
    <w:rsid w:val="00491995"/>
    <w:rsid w:val="004B16EE"/>
    <w:rsid w:val="004B7A8F"/>
    <w:rsid w:val="004C276A"/>
    <w:rsid w:val="004C368D"/>
    <w:rsid w:val="004C3ACF"/>
    <w:rsid w:val="004D1C31"/>
    <w:rsid w:val="004D7647"/>
    <w:rsid w:val="004E0A61"/>
    <w:rsid w:val="004E6106"/>
    <w:rsid w:val="004E6E23"/>
    <w:rsid w:val="004F5033"/>
    <w:rsid w:val="004F7B80"/>
    <w:rsid w:val="0050406F"/>
    <w:rsid w:val="00504661"/>
    <w:rsid w:val="00504D53"/>
    <w:rsid w:val="00506906"/>
    <w:rsid w:val="005143EC"/>
    <w:rsid w:val="00525434"/>
    <w:rsid w:val="00525C36"/>
    <w:rsid w:val="00525D27"/>
    <w:rsid w:val="00537543"/>
    <w:rsid w:val="0054413C"/>
    <w:rsid w:val="0055362C"/>
    <w:rsid w:val="0056020B"/>
    <w:rsid w:val="00562D06"/>
    <w:rsid w:val="00570E31"/>
    <w:rsid w:val="0058078C"/>
    <w:rsid w:val="00580906"/>
    <w:rsid w:val="00593FEF"/>
    <w:rsid w:val="00594446"/>
    <w:rsid w:val="005A02CB"/>
    <w:rsid w:val="005A6703"/>
    <w:rsid w:val="005B2CE7"/>
    <w:rsid w:val="005C1A9C"/>
    <w:rsid w:val="005D6737"/>
    <w:rsid w:val="005F420D"/>
    <w:rsid w:val="00606ECF"/>
    <w:rsid w:val="0061118E"/>
    <w:rsid w:val="00615581"/>
    <w:rsid w:val="006229A9"/>
    <w:rsid w:val="00622F41"/>
    <w:rsid w:val="0062358F"/>
    <w:rsid w:val="00636B64"/>
    <w:rsid w:val="006418E6"/>
    <w:rsid w:val="00642784"/>
    <w:rsid w:val="00642F2F"/>
    <w:rsid w:val="00645860"/>
    <w:rsid w:val="00651C02"/>
    <w:rsid w:val="006558A9"/>
    <w:rsid w:val="00655BAF"/>
    <w:rsid w:val="00665036"/>
    <w:rsid w:val="006670ED"/>
    <w:rsid w:val="0066730D"/>
    <w:rsid w:val="00673FEE"/>
    <w:rsid w:val="006741B4"/>
    <w:rsid w:val="00681433"/>
    <w:rsid w:val="00682ECD"/>
    <w:rsid w:val="00690050"/>
    <w:rsid w:val="00691426"/>
    <w:rsid w:val="006B4908"/>
    <w:rsid w:val="006B6CFF"/>
    <w:rsid w:val="006B7983"/>
    <w:rsid w:val="006D35F7"/>
    <w:rsid w:val="006E4802"/>
    <w:rsid w:val="006E563F"/>
    <w:rsid w:val="006E7969"/>
    <w:rsid w:val="00706143"/>
    <w:rsid w:val="00710B37"/>
    <w:rsid w:val="00722C70"/>
    <w:rsid w:val="007247D8"/>
    <w:rsid w:val="00731564"/>
    <w:rsid w:val="00733225"/>
    <w:rsid w:val="007361E4"/>
    <w:rsid w:val="00740C66"/>
    <w:rsid w:val="0074119D"/>
    <w:rsid w:val="00741DF0"/>
    <w:rsid w:val="007463FC"/>
    <w:rsid w:val="00751EB7"/>
    <w:rsid w:val="0076026B"/>
    <w:rsid w:val="007631D1"/>
    <w:rsid w:val="007720C5"/>
    <w:rsid w:val="00777162"/>
    <w:rsid w:val="00787FAD"/>
    <w:rsid w:val="007970B4"/>
    <w:rsid w:val="007A3926"/>
    <w:rsid w:val="007A5831"/>
    <w:rsid w:val="007B30AB"/>
    <w:rsid w:val="007B3FEC"/>
    <w:rsid w:val="007B5148"/>
    <w:rsid w:val="007B5E02"/>
    <w:rsid w:val="007D2036"/>
    <w:rsid w:val="007D20E7"/>
    <w:rsid w:val="007D27AD"/>
    <w:rsid w:val="007D738A"/>
    <w:rsid w:val="007E19D2"/>
    <w:rsid w:val="007E1D03"/>
    <w:rsid w:val="007F2FBD"/>
    <w:rsid w:val="007F69D9"/>
    <w:rsid w:val="00814B2C"/>
    <w:rsid w:val="008212B0"/>
    <w:rsid w:val="00822962"/>
    <w:rsid w:val="00823660"/>
    <w:rsid w:val="008423B0"/>
    <w:rsid w:val="00852466"/>
    <w:rsid w:val="008549BC"/>
    <w:rsid w:val="00857560"/>
    <w:rsid w:val="00861DE0"/>
    <w:rsid w:val="00863D84"/>
    <w:rsid w:val="00866314"/>
    <w:rsid w:val="008724BA"/>
    <w:rsid w:val="00874BFB"/>
    <w:rsid w:val="008756F3"/>
    <w:rsid w:val="00877C26"/>
    <w:rsid w:val="008808C4"/>
    <w:rsid w:val="00887FD5"/>
    <w:rsid w:val="00892AEB"/>
    <w:rsid w:val="008A0260"/>
    <w:rsid w:val="008A1596"/>
    <w:rsid w:val="008A1B32"/>
    <w:rsid w:val="008A1BFA"/>
    <w:rsid w:val="008A37B4"/>
    <w:rsid w:val="008A5C3B"/>
    <w:rsid w:val="008A5D89"/>
    <w:rsid w:val="008B3A42"/>
    <w:rsid w:val="008B5329"/>
    <w:rsid w:val="008C20B0"/>
    <w:rsid w:val="008C4379"/>
    <w:rsid w:val="008C7021"/>
    <w:rsid w:val="008D4C84"/>
    <w:rsid w:val="008D6791"/>
    <w:rsid w:val="008E0B7D"/>
    <w:rsid w:val="008E2ED9"/>
    <w:rsid w:val="008F4A65"/>
    <w:rsid w:val="008F6CA7"/>
    <w:rsid w:val="0090279A"/>
    <w:rsid w:val="0090464E"/>
    <w:rsid w:val="00912EE1"/>
    <w:rsid w:val="00921C1D"/>
    <w:rsid w:val="00924C44"/>
    <w:rsid w:val="009421D3"/>
    <w:rsid w:val="009429F6"/>
    <w:rsid w:val="00944EB3"/>
    <w:rsid w:val="00951D7C"/>
    <w:rsid w:val="00962AF9"/>
    <w:rsid w:val="00964B94"/>
    <w:rsid w:val="009808AC"/>
    <w:rsid w:val="009903C3"/>
    <w:rsid w:val="00994B26"/>
    <w:rsid w:val="009B63FD"/>
    <w:rsid w:val="009B66EB"/>
    <w:rsid w:val="009B724A"/>
    <w:rsid w:val="009C48BE"/>
    <w:rsid w:val="009C49F6"/>
    <w:rsid w:val="009C628D"/>
    <w:rsid w:val="009C7BD8"/>
    <w:rsid w:val="009D2AD0"/>
    <w:rsid w:val="009D6AA6"/>
    <w:rsid w:val="009D6E5E"/>
    <w:rsid w:val="009D6F0E"/>
    <w:rsid w:val="00A07128"/>
    <w:rsid w:val="00A076F2"/>
    <w:rsid w:val="00A131BE"/>
    <w:rsid w:val="00A2068A"/>
    <w:rsid w:val="00A213C5"/>
    <w:rsid w:val="00A2331F"/>
    <w:rsid w:val="00A23A96"/>
    <w:rsid w:val="00A25F16"/>
    <w:rsid w:val="00A34ABE"/>
    <w:rsid w:val="00A35995"/>
    <w:rsid w:val="00A426E6"/>
    <w:rsid w:val="00A4292D"/>
    <w:rsid w:val="00A5146F"/>
    <w:rsid w:val="00A51714"/>
    <w:rsid w:val="00A55408"/>
    <w:rsid w:val="00A60C9B"/>
    <w:rsid w:val="00A60D46"/>
    <w:rsid w:val="00A663C5"/>
    <w:rsid w:val="00A87D80"/>
    <w:rsid w:val="00A932C3"/>
    <w:rsid w:val="00A9495E"/>
    <w:rsid w:val="00A9662C"/>
    <w:rsid w:val="00AA45B7"/>
    <w:rsid w:val="00AA6523"/>
    <w:rsid w:val="00AB3E2B"/>
    <w:rsid w:val="00AB73BF"/>
    <w:rsid w:val="00AC180F"/>
    <w:rsid w:val="00AC21C4"/>
    <w:rsid w:val="00AC6AA6"/>
    <w:rsid w:val="00AD13A9"/>
    <w:rsid w:val="00AD20B5"/>
    <w:rsid w:val="00AD6D5F"/>
    <w:rsid w:val="00AE2CB1"/>
    <w:rsid w:val="00AF0375"/>
    <w:rsid w:val="00AF1F3D"/>
    <w:rsid w:val="00AF2BBA"/>
    <w:rsid w:val="00B00196"/>
    <w:rsid w:val="00B1280E"/>
    <w:rsid w:val="00B15F98"/>
    <w:rsid w:val="00B16E43"/>
    <w:rsid w:val="00B226DA"/>
    <w:rsid w:val="00B30D27"/>
    <w:rsid w:val="00B329DF"/>
    <w:rsid w:val="00B3347E"/>
    <w:rsid w:val="00B33EBA"/>
    <w:rsid w:val="00B36736"/>
    <w:rsid w:val="00B37165"/>
    <w:rsid w:val="00B4493C"/>
    <w:rsid w:val="00B52AA8"/>
    <w:rsid w:val="00B64D7B"/>
    <w:rsid w:val="00B8460F"/>
    <w:rsid w:val="00B96BB2"/>
    <w:rsid w:val="00BA062D"/>
    <w:rsid w:val="00BA075D"/>
    <w:rsid w:val="00BB3C2C"/>
    <w:rsid w:val="00BB5532"/>
    <w:rsid w:val="00BB5D56"/>
    <w:rsid w:val="00BC2DF3"/>
    <w:rsid w:val="00BC4E0F"/>
    <w:rsid w:val="00BC63BF"/>
    <w:rsid w:val="00BD0201"/>
    <w:rsid w:val="00BD5592"/>
    <w:rsid w:val="00BD70EA"/>
    <w:rsid w:val="00BD7F14"/>
    <w:rsid w:val="00BE214D"/>
    <w:rsid w:val="00BE4BF6"/>
    <w:rsid w:val="00BE624D"/>
    <w:rsid w:val="00BF6484"/>
    <w:rsid w:val="00C00794"/>
    <w:rsid w:val="00C027D9"/>
    <w:rsid w:val="00C0354F"/>
    <w:rsid w:val="00C0690A"/>
    <w:rsid w:val="00C07BFC"/>
    <w:rsid w:val="00C159CE"/>
    <w:rsid w:val="00C314CE"/>
    <w:rsid w:val="00C344BE"/>
    <w:rsid w:val="00C41FC5"/>
    <w:rsid w:val="00C47F88"/>
    <w:rsid w:val="00C54DE6"/>
    <w:rsid w:val="00C6208D"/>
    <w:rsid w:val="00C627ED"/>
    <w:rsid w:val="00C66D8C"/>
    <w:rsid w:val="00C812D9"/>
    <w:rsid w:val="00C81901"/>
    <w:rsid w:val="00C84567"/>
    <w:rsid w:val="00C8559F"/>
    <w:rsid w:val="00C870B5"/>
    <w:rsid w:val="00C910B0"/>
    <w:rsid w:val="00C9595C"/>
    <w:rsid w:val="00C97576"/>
    <w:rsid w:val="00CA4606"/>
    <w:rsid w:val="00CB3993"/>
    <w:rsid w:val="00CB4637"/>
    <w:rsid w:val="00CB50B7"/>
    <w:rsid w:val="00CB5D80"/>
    <w:rsid w:val="00CC4152"/>
    <w:rsid w:val="00CD4E4A"/>
    <w:rsid w:val="00CD679B"/>
    <w:rsid w:val="00CE2472"/>
    <w:rsid w:val="00CF34A8"/>
    <w:rsid w:val="00CF6A28"/>
    <w:rsid w:val="00D00650"/>
    <w:rsid w:val="00D01C36"/>
    <w:rsid w:val="00D2336A"/>
    <w:rsid w:val="00D23771"/>
    <w:rsid w:val="00D32F11"/>
    <w:rsid w:val="00D4210A"/>
    <w:rsid w:val="00D50D98"/>
    <w:rsid w:val="00D51F7D"/>
    <w:rsid w:val="00D5255B"/>
    <w:rsid w:val="00D6098E"/>
    <w:rsid w:val="00D631C4"/>
    <w:rsid w:val="00D84FAC"/>
    <w:rsid w:val="00D85BDD"/>
    <w:rsid w:val="00D94744"/>
    <w:rsid w:val="00D94F9B"/>
    <w:rsid w:val="00D95E07"/>
    <w:rsid w:val="00DB2C60"/>
    <w:rsid w:val="00DC628F"/>
    <w:rsid w:val="00DD1FCD"/>
    <w:rsid w:val="00DE3E5A"/>
    <w:rsid w:val="00DE454D"/>
    <w:rsid w:val="00E0186A"/>
    <w:rsid w:val="00E063F9"/>
    <w:rsid w:val="00E110AD"/>
    <w:rsid w:val="00E1786D"/>
    <w:rsid w:val="00E21896"/>
    <w:rsid w:val="00E34C17"/>
    <w:rsid w:val="00E43867"/>
    <w:rsid w:val="00E4433D"/>
    <w:rsid w:val="00E51CF4"/>
    <w:rsid w:val="00E56D76"/>
    <w:rsid w:val="00E60F6C"/>
    <w:rsid w:val="00E8429D"/>
    <w:rsid w:val="00E84AF3"/>
    <w:rsid w:val="00E86F93"/>
    <w:rsid w:val="00E91374"/>
    <w:rsid w:val="00E937CD"/>
    <w:rsid w:val="00E93D3B"/>
    <w:rsid w:val="00E95689"/>
    <w:rsid w:val="00EA62BE"/>
    <w:rsid w:val="00EE02D0"/>
    <w:rsid w:val="00EE11A8"/>
    <w:rsid w:val="00EE3720"/>
    <w:rsid w:val="00EE4C9F"/>
    <w:rsid w:val="00EE792A"/>
    <w:rsid w:val="00EE7F31"/>
    <w:rsid w:val="00EF58FF"/>
    <w:rsid w:val="00F1589A"/>
    <w:rsid w:val="00F21D17"/>
    <w:rsid w:val="00F22A03"/>
    <w:rsid w:val="00F326CC"/>
    <w:rsid w:val="00F42361"/>
    <w:rsid w:val="00F429FF"/>
    <w:rsid w:val="00F44820"/>
    <w:rsid w:val="00F518D2"/>
    <w:rsid w:val="00F60103"/>
    <w:rsid w:val="00F72953"/>
    <w:rsid w:val="00FA3B79"/>
    <w:rsid w:val="00FB49F5"/>
    <w:rsid w:val="00FC3775"/>
    <w:rsid w:val="00FC58F4"/>
    <w:rsid w:val="00FD0ED4"/>
    <w:rsid w:val="00FE1F1E"/>
    <w:rsid w:val="00FE2111"/>
    <w:rsid w:val="00FE216D"/>
    <w:rsid w:val="00FE3ECF"/>
    <w:rsid w:val="00FE6442"/>
    <w:rsid w:val="00FF6F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9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2336A"/>
    <w:pPr>
      <w:spacing w:line="276" w:lineRule="auto"/>
    </w:pPr>
  </w:style>
  <w:style w:type="paragraph" w:styleId="Otsikko1">
    <w:name w:val="heading 1"/>
    <w:basedOn w:val="Otsikko2"/>
    <w:next w:val="Leipteksti"/>
    <w:link w:val="Otsikko1Char"/>
    <w:qFormat/>
    <w:rsid w:val="0021364C"/>
    <w:pPr>
      <w:spacing w:after="100" w:afterAutospacing="1"/>
      <w:outlineLvl w:val="0"/>
    </w:pPr>
  </w:style>
  <w:style w:type="paragraph" w:styleId="Otsikko2">
    <w:name w:val="heading 2"/>
    <w:basedOn w:val="AKPleipteksti"/>
    <w:next w:val="Leipteksti"/>
    <w:link w:val="Otsikko2Char"/>
    <w:qFormat/>
    <w:rsid w:val="00E84AF3"/>
    <w:pPr>
      <w:spacing w:after="0"/>
      <w:ind w:left="0"/>
      <w:outlineLvl w:val="1"/>
    </w:pPr>
    <w:rPr>
      <w:rFonts w:ascii="Calibri" w:hAnsi="Calibri" w:cs="Calibri"/>
      <w:b/>
      <w:sz w:val="22"/>
      <w:szCs w:val="22"/>
    </w:rPr>
  </w:style>
  <w:style w:type="paragraph" w:styleId="Otsikko3">
    <w:name w:val="heading 3"/>
    <w:basedOn w:val="Normaali"/>
    <w:next w:val="Leipteksti"/>
    <w:link w:val="Otsikko3Char"/>
    <w:qFormat/>
    <w:rsid w:val="001037F9"/>
    <w:pPr>
      <w:keepNext/>
      <w:keepLines/>
      <w:numPr>
        <w:ilvl w:val="2"/>
        <w:numId w:val="5"/>
      </w:numPr>
      <w:spacing w:before="240" w:after="240" w:line="324" w:lineRule="auto"/>
      <w:ind w:left="0"/>
      <w:outlineLvl w:val="2"/>
    </w:pPr>
    <w:rPr>
      <w:rFonts w:asciiTheme="majorHAnsi" w:hAnsiTheme="majorHAnsi" w:cstheme="majorBidi"/>
      <w:b/>
      <w:szCs w:val="24"/>
      <w:lang w:val="en-US"/>
    </w:rPr>
  </w:style>
  <w:style w:type="paragraph" w:styleId="Otsikko4">
    <w:name w:val="heading 4"/>
    <w:basedOn w:val="Normaali"/>
    <w:next w:val="Leipteksti"/>
    <w:link w:val="Otsikko4Char"/>
    <w:qFormat/>
    <w:rsid w:val="00A4292D"/>
    <w:pPr>
      <w:outlineLvl w:val="3"/>
    </w:pPr>
    <w:rPr>
      <w:rFonts w:cs="Calibri"/>
    </w:rPr>
  </w:style>
  <w:style w:type="paragraph" w:styleId="Otsikko5">
    <w:name w:val="heading 5"/>
    <w:basedOn w:val="Normaali"/>
    <w:next w:val="Leipteksti"/>
    <w:link w:val="Otsikko5Char"/>
    <w:qFormat/>
    <w:rsid w:val="003E6F63"/>
    <w:pPr>
      <w:keepNext/>
      <w:keepLines/>
      <w:numPr>
        <w:ilvl w:val="4"/>
        <w:numId w:val="5"/>
      </w:numPr>
      <w:spacing w:after="220"/>
      <w:outlineLvl w:val="4"/>
    </w:pPr>
    <w:rPr>
      <w:rFonts w:asciiTheme="majorHAnsi" w:eastAsiaTheme="majorEastAsia" w:hAnsiTheme="majorHAnsi" w:cstheme="majorBidi"/>
      <w:b/>
    </w:rPr>
  </w:style>
  <w:style w:type="paragraph" w:styleId="Otsikko6">
    <w:name w:val="heading 6"/>
    <w:basedOn w:val="Normaali"/>
    <w:next w:val="Leipteksti"/>
    <w:link w:val="Otsikko6Char"/>
    <w:qFormat/>
    <w:rsid w:val="003E6F63"/>
    <w:pPr>
      <w:keepNext/>
      <w:keepLines/>
      <w:numPr>
        <w:ilvl w:val="5"/>
        <w:numId w:val="5"/>
      </w:numPr>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qFormat/>
    <w:rsid w:val="003E6F63"/>
    <w:pPr>
      <w:keepNext/>
      <w:keepLines/>
      <w:numPr>
        <w:ilvl w:val="6"/>
        <w:numId w:val="5"/>
      </w:numPr>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qFormat/>
    <w:rsid w:val="003E6F63"/>
    <w:pPr>
      <w:keepNext/>
      <w:keepLines/>
      <w:numPr>
        <w:ilvl w:val="7"/>
        <w:numId w:val="5"/>
      </w:numPr>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qFormat/>
    <w:rsid w:val="003E6F63"/>
    <w:pPr>
      <w:keepNext/>
      <w:keepLines/>
      <w:numPr>
        <w:ilvl w:val="8"/>
        <w:numId w:val="5"/>
      </w:numPr>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Otsikko2"/>
    <w:next w:val="Normaali"/>
    <w:link w:val="AlaotsikkoChar"/>
    <w:uiPriority w:val="11"/>
    <w:qFormat/>
    <w:rsid w:val="00131E24"/>
  </w:style>
  <w:style w:type="character" w:customStyle="1" w:styleId="AlaotsikkoChar">
    <w:name w:val="Alaotsikko Char"/>
    <w:basedOn w:val="Kappaleenoletusfontti"/>
    <w:link w:val="Alaotsikko"/>
    <w:uiPriority w:val="11"/>
    <w:rsid w:val="00131E24"/>
    <w:rPr>
      <w:rFonts w:ascii="Calibri" w:eastAsia="Times New Roman" w:hAnsi="Calibri" w:cs="Calibri"/>
      <w:b/>
      <w:color w:val="000000"/>
    </w:rPr>
  </w:style>
  <w:style w:type="paragraph" w:styleId="Otsikko">
    <w:name w:val="Title"/>
    <w:basedOn w:val="Normaali"/>
    <w:next w:val="Normaali"/>
    <w:link w:val="OtsikkoChar"/>
    <w:uiPriority w:val="10"/>
    <w:qFormat/>
    <w:rsid w:val="001037F9"/>
    <w:pPr>
      <w:spacing w:before="360" w:after="360" w:line="324" w:lineRule="auto"/>
      <w:contextualSpacing/>
    </w:pPr>
    <w:rPr>
      <w:rFonts w:asciiTheme="majorHAnsi" w:eastAsiaTheme="majorEastAsia" w:hAnsiTheme="majorHAnsi" w:cstheme="majorHAnsi"/>
      <w:b/>
      <w:kern w:val="28"/>
      <w:sz w:val="28"/>
      <w:szCs w:val="56"/>
    </w:rPr>
  </w:style>
  <w:style w:type="character" w:customStyle="1" w:styleId="OtsikkoChar">
    <w:name w:val="Otsikko Char"/>
    <w:basedOn w:val="Kappaleenoletusfontti"/>
    <w:link w:val="Otsikko"/>
    <w:uiPriority w:val="10"/>
    <w:rsid w:val="001037F9"/>
    <w:rPr>
      <w:rFonts w:asciiTheme="majorHAnsi" w:eastAsiaTheme="majorEastAsia" w:hAnsiTheme="majorHAnsi" w:cstheme="majorHAnsi"/>
      <w:b/>
      <w:kern w:val="28"/>
      <w:sz w:val="28"/>
      <w:szCs w:val="56"/>
    </w:rPr>
  </w:style>
  <w:style w:type="character" w:customStyle="1" w:styleId="Otsikko1Char">
    <w:name w:val="Otsikko 1 Char"/>
    <w:basedOn w:val="Kappaleenoletusfontti"/>
    <w:link w:val="Otsikko1"/>
    <w:rsid w:val="0021364C"/>
    <w:rPr>
      <w:rFonts w:ascii="Calibri" w:eastAsia="Times New Roman" w:hAnsi="Calibri" w:cs="Calibri"/>
      <w:b/>
    </w:rPr>
  </w:style>
  <w:style w:type="paragraph" w:styleId="Sisllysluettelonotsikko">
    <w:name w:val="TOC Heading"/>
    <w:next w:val="Normaali"/>
    <w:uiPriority w:val="39"/>
    <w:rsid w:val="00E8429D"/>
    <w:pPr>
      <w:spacing w:after="220"/>
    </w:pPr>
    <w:rPr>
      <w:rFonts w:asciiTheme="majorHAnsi" w:eastAsiaTheme="majorEastAsia" w:hAnsiTheme="majorHAnsi" w:cstheme="majorBidi"/>
      <w:b/>
      <w:sz w:val="28"/>
      <w:szCs w:val="32"/>
    </w:rPr>
  </w:style>
  <w:style w:type="paragraph" w:styleId="Leipteksti">
    <w:name w:val="Body Text"/>
    <w:basedOn w:val="Normaali"/>
    <w:link w:val="LeiptekstiChar"/>
    <w:uiPriority w:val="1"/>
    <w:qFormat/>
    <w:rsid w:val="008549BC"/>
    <w:pPr>
      <w:spacing w:before="120" w:after="240" w:line="324" w:lineRule="auto"/>
      <w:ind w:left="2608"/>
    </w:pPr>
  </w:style>
  <w:style w:type="character" w:customStyle="1" w:styleId="LeiptekstiChar">
    <w:name w:val="Leipäteksti Char"/>
    <w:basedOn w:val="Kappaleenoletusfontti"/>
    <w:link w:val="Leipteksti"/>
    <w:uiPriority w:val="1"/>
    <w:rsid w:val="008549BC"/>
  </w:style>
  <w:style w:type="paragraph" w:styleId="Eivli">
    <w:name w:val="No Spacing"/>
    <w:basedOn w:val="Alatunniste"/>
    <w:uiPriority w:val="1"/>
    <w:qFormat/>
    <w:rsid w:val="00124582"/>
    <w:pPr>
      <w:tabs>
        <w:tab w:val="left" w:pos="2608"/>
        <w:tab w:val="left" w:pos="4536"/>
        <w:tab w:val="left" w:pos="6464"/>
        <w:tab w:val="left" w:pos="8278"/>
      </w:tabs>
    </w:pPr>
    <w:rPr>
      <w:color w:val="000000" w:themeColor="accent6"/>
      <w:szCs w:val="18"/>
    </w:rPr>
  </w:style>
  <w:style w:type="character" w:customStyle="1" w:styleId="Otsikko2Char">
    <w:name w:val="Otsikko 2 Char"/>
    <w:basedOn w:val="Kappaleenoletusfontti"/>
    <w:link w:val="Otsikko2"/>
    <w:rsid w:val="00E84AF3"/>
    <w:rPr>
      <w:rFonts w:ascii="Calibri" w:eastAsia="Times New Roman" w:hAnsi="Calibri" w:cs="Calibri"/>
      <w:b/>
    </w:rPr>
  </w:style>
  <w:style w:type="character" w:customStyle="1" w:styleId="Otsikko3Char">
    <w:name w:val="Otsikko 3 Char"/>
    <w:basedOn w:val="Kappaleenoletusfontti"/>
    <w:link w:val="Otsikko3"/>
    <w:uiPriority w:val="9"/>
    <w:rsid w:val="001037F9"/>
    <w:rPr>
      <w:rFonts w:asciiTheme="majorHAnsi" w:hAnsiTheme="majorHAnsi" w:cstheme="majorBidi"/>
      <w:b/>
      <w:szCs w:val="24"/>
      <w:lang w:val="en-US"/>
    </w:rPr>
  </w:style>
  <w:style w:type="character" w:customStyle="1" w:styleId="Otsikko4Char">
    <w:name w:val="Otsikko 4 Char"/>
    <w:basedOn w:val="Kappaleenoletusfontti"/>
    <w:link w:val="Otsikko4"/>
    <w:uiPriority w:val="9"/>
    <w:rsid w:val="00A4292D"/>
    <w:rPr>
      <w:rFonts w:cs="Calibri"/>
    </w:rPr>
  </w:style>
  <w:style w:type="character" w:customStyle="1" w:styleId="Otsikko5Char">
    <w:name w:val="Otsikko 5 Char"/>
    <w:basedOn w:val="Kappaleenoletusfontti"/>
    <w:link w:val="Otsikko5"/>
    <w:uiPriority w:val="9"/>
    <w:rsid w:val="007631D1"/>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7631D1"/>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7631D1"/>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7631D1"/>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7631D1"/>
    <w:rPr>
      <w:rFonts w:asciiTheme="majorHAnsi" w:eastAsiaTheme="majorEastAsia" w:hAnsiTheme="majorHAnsi" w:cstheme="majorBidi"/>
      <w:b/>
      <w:iCs/>
      <w:szCs w:val="21"/>
    </w:rPr>
  </w:style>
  <w:style w:type="character" w:styleId="Paikkamerkkiteksti">
    <w:name w:val="Placeholder Text"/>
    <w:basedOn w:val="Kappaleenoletusfontti"/>
    <w:uiPriority w:val="99"/>
    <w:rsid w:val="00A60D46"/>
    <w:rPr>
      <w:color w:val="auto"/>
    </w:rPr>
  </w:style>
  <w:style w:type="paragraph" w:styleId="Merkittyluettelo">
    <w:name w:val="List Bullet"/>
    <w:basedOn w:val="Normaali"/>
    <w:uiPriority w:val="99"/>
    <w:qFormat/>
    <w:rsid w:val="001037F9"/>
    <w:pPr>
      <w:numPr>
        <w:numId w:val="10"/>
      </w:numPr>
      <w:spacing w:after="240" w:line="324" w:lineRule="auto"/>
      <w:contextualSpacing/>
    </w:pPr>
  </w:style>
  <w:style w:type="paragraph" w:styleId="Numeroituluettelo">
    <w:name w:val="List Number"/>
    <w:basedOn w:val="Normaali"/>
    <w:uiPriority w:val="99"/>
    <w:qFormat/>
    <w:rsid w:val="00A60D46"/>
    <w:pPr>
      <w:numPr>
        <w:numId w:val="11"/>
      </w:numPr>
      <w:spacing w:after="220"/>
      <w:contextualSpacing/>
    </w:pPr>
  </w:style>
  <w:style w:type="paragraph" w:styleId="Yltunniste">
    <w:name w:val="header"/>
    <w:basedOn w:val="Normaali"/>
    <w:link w:val="YltunnisteChar"/>
    <w:uiPriority w:val="99"/>
    <w:rsid w:val="00467282"/>
  </w:style>
  <w:style w:type="character" w:customStyle="1" w:styleId="YltunnisteChar">
    <w:name w:val="Ylätunniste Char"/>
    <w:basedOn w:val="Kappaleenoletusfontti"/>
    <w:link w:val="Yltunniste"/>
    <w:uiPriority w:val="99"/>
    <w:rsid w:val="00467282"/>
  </w:style>
  <w:style w:type="paragraph" w:styleId="Alatunniste">
    <w:name w:val="footer"/>
    <w:basedOn w:val="Normaali"/>
    <w:link w:val="AlatunnisteChar"/>
    <w:uiPriority w:val="99"/>
    <w:rsid w:val="007B5E02"/>
    <w:rPr>
      <w:color w:val="00B487" w:themeColor="text2"/>
      <w:sz w:val="18"/>
    </w:rPr>
  </w:style>
  <w:style w:type="character" w:customStyle="1" w:styleId="AlatunnisteChar">
    <w:name w:val="Alatunniste Char"/>
    <w:basedOn w:val="Kappaleenoletusfontti"/>
    <w:link w:val="Alatunniste"/>
    <w:uiPriority w:val="99"/>
    <w:rsid w:val="007B5E02"/>
    <w:rPr>
      <w:color w:val="00B487" w:themeColor="text2"/>
      <w:sz w:val="18"/>
    </w:rPr>
  </w:style>
  <w:style w:type="table" w:styleId="TaulukkoRuudukko">
    <w:name w:val="Table Grid"/>
    <w:basedOn w:val="Normaalitaulukko"/>
    <w:uiPriority w:val="59"/>
    <w:rsid w:val="0009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095943"/>
    <w:tblPr>
      <w:tblCellMar>
        <w:left w:w="0" w:type="dxa"/>
      </w:tblCellMar>
    </w:tblPr>
  </w:style>
  <w:style w:type="numbering" w:customStyle="1" w:styleId="Otsikkonumerointi">
    <w:name w:val="Otsikkonumerointi"/>
    <w:uiPriority w:val="99"/>
    <w:rsid w:val="003E6F63"/>
    <w:pPr>
      <w:numPr>
        <w:numId w:val="3"/>
      </w:numPr>
    </w:pPr>
  </w:style>
  <w:style w:type="paragraph" w:styleId="Luettelokappale">
    <w:name w:val="List Paragraph"/>
    <w:basedOn w:val="Normaali"/>
    <w:uiPriority w:val="34"/>
    <w:qFormat/>
    <w:rsid w:val="007970B4"/>
    <w:pPr>
      <w:ind w:left="720"/>
      <w:contextualSpacing/>
    </w:pPr>
  </w:style>
  <w:style w:type="numbering" w:customStyle="1" w:styleId="Numeroluettelo">
    <w:name w:val="Numeroluettelo"/>
    <w:uiPriority w:val="99"/>
    <w:rsid w:val="00D01C36"/>
    <w:pPr>
      <w:numPr>
        <w:numId w:val="7"/>
      </w:numPr>
    </w:pPr>
  </w:style>
  <w:style w:type="numbering" w:customStyle="1" w:styleId="Luetelmamerkit">
    <w:name w:val="Luetelmamerkit"/>
    <w:uiPriority w:val="99"/>
    <w:rsid w:val="00D01C36"/>
    <w:pPr>
      <w:numPr>
        <w:numId w:val="10"/>
      </w:numPr>
    </w:pPr>
  </w:style>
  <w:style w:type="paragraph" w:styleId="Seliteteksti">
    <w:name w:val="Balloon Text"/>
    <w:basedOn w:val="Normaali"/>
    <w:link w:val="SelitetekstiChar"/>
    <w:uiPriority w:val="99"/>
    <w:semiHidden/>
    <w:unhideWhenUsed/>
    <w:rsid w:val="00A25F1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5F16"/>
    <w:rPr>
      <w:rFonts w:ascii="Segoe UI" w:hAnsi="Segoe UI" w:cs="Segoe UI"/>
      <w:sz w:val="18"/>
      <w:szCs w:val="18"/>
    </w:rPr>
  </w:style>
  <w:style w:type="character" w:styleId="Hyperlinkki">
    <w:name w:val="Hyperlink"/>
    <w:basedOn w:val="Kappaleenoletusfontti"/>
    <w:uiPriority w:val="99"/>
    <w:unhideWhenUsed/>
    <w:rsid w:val="00944EB3"/>
    <w:rPr>
      <w:color w:val="00B487" w:themeColor="hyperlink"/>
      <w:u w:val="single"/>
    </w:rPr>
  </w:style>
  <w:style w:type="character" w:styleId="Ratkaisematonmaininta">
    <w:name w:val="Unresolved Mention"/>
    <w:basedOn w:val="Kappaleenoletusfontti"/>
    <w:uiPriority w:val="99"/>
    <w:semiHidden/>
    <w:unhideWhenUsed/>
    <w:rsid w:val="00944EB3"/>
    <w:rPr>
      <w:color w:val="605E5C"/>
      <w:shd w:val="clear" w:color="auto" w:fill="E1DFDD"/>
    </w:rPr>
  </w:style>
  <w:style w:type="paragraph" w:customStyle="1" w:styleId="akpylatunniste">
    <w:name w:val="akpylatunniste"/>
    <w:basedOn w:val="Normaali"/>
    <w:autoRedefine/>
    <w:semiHidden/>
    <w:rsid w:val="00BC63BF"/>
    <w:pPr>
      <w:tabs>
        <w:tab w:val="left" w:pos="1304"/>
        <w:tab w:val="left" w:pos="2608"/>
        <w:tab w:val="left" w:pos="3912"/>
        <w:tab w:val="left" w:pos="5216"/>
        <w:tab w:val="left" w:pos="6521"/>
        <w:tab w:val="left" w:pos="7825"/>
        <w:tab w:val="left" w:pos="9129"/>
      </w:tabs>
      <w:spacing w:line="240" w:lineRule="auto"/>
      <w:ind w:right="72"/>
    </w:pPr>
    <w:rPr>
      <w:rFonts w:ascii="Calibri" w:eastAsia="Times New Roman" w:hAnsi="Calibri" w:cs="Calibri"/>
      <w:b/>
      <w:noProof/>
    </w:rPr>
  </w:style>
  <w:style w:type="paragraph" w:customStyle="1" w:styleId="akpasia">
    <w:name w:val="akpasia"/>
    <w:semiHidden/>
    <w:rsid w:val="00BC63BF"/>
    <w:pPr>
      <w:spacing w:after="240"/>
    </w:pPr>
    <w:rPr>
      <w:rFonts w:ascii="Arial" w:eastAsia="Times New Roman" w:hAnsi="Arial" w:cs="Times New Roman"/>
      <w:noProof/>
      <w:color w:val="000000"/>
      <w:sz w:val="21"/>
      <w:szCs w:val="20"/>
      <w:lang w:val="en-GB"/>
    </w:rPr>
  </w:style>
  <w:style w:type="paragraph" w:customStyle="1" w:styleId="AKPleipteksti">
    <w:name w:val="AKP leipäteksti"/>
    <w:rsid w:val="00BC63BF"/>
    <w:pPr>
      <w:spacing w:after="240"/>
      <w:ind w:left="2608"/>
    </w:pPr>
    <w:rPr>
      <w:rFonts w:ascii="Arial" w:eastAsia="Times New Roman" w:hAnsi="Arial" w:cs="Times New Roman"/>
      <w:sz w:val="21"/>
      <w:szCs w:val="20"/>
    </w:rPr>
  </w:style>
  <w:style w:type="paragraph" w:customStyle="1" w:styleId="AKPnormaali">
    <w:name w:val="AKP normaali"/>
    <w:semiHidden/>
    <w:rsid w:val="00BC63BF"/>
    <w:rPr>
      <w:rFonts w:ascii="Arial" w:eastAsia="Times New Roman" w:hAnsi="Arial" w:cs="Times New Roman"/>
      <w:sz w:val="21"/>
      <w:szCs w:val="20"/>
    </w:rPr>
  </w:style>
  <w:style w:type="paragraph" w:customStyle="1" w:styleId="PaaOtsikko">
    <w:name w:val="PaaOtsikko"/>
    <w:basedOn w:val="Normaali"/>
    <w:qFormat/>
    <w:rsid w:val="00131E24"/>
    <w:pPr>
      <w:spacing w:after="240" w:line="240" w:lineRule="auto"/>
    </w:pPr>
    <w:rPr>
      <w:rFonts w:ascii="Calibri" w:eastAsia="Times New Roman" w:hAnsi="Calibri" w:cs="Times New Roman"/>
      <w:b/>
      <w:sz w:val="28"/>
      <w:lang w:eastAsia="fi-FI"/>
    </w:rPr>
  </w:style>
  <w:style w:type="paragraph" w:styleId="Muutos">
    <w:name w:val="Revision"/>
    <w:hidden/>
    <w:uiPriority w:val="99"/>
    <w:semiHidden/>
    <w:rsid w:val="002749E9"/>
  </w:style>
  <w:style w:type="paragraph" w:customStyle="1" w:styleId="Default">
    <w:name w:val="Default"/>
    <w:rsid w:val="001F78A3"/>
    <w:pPr>
      <w:autoSpaceDE w:val="0"/>
      <w:autoSpaceDN w:val="0"/>
      <w:adjustRightInd w:val="0"/>
    </w:pPr>
    <w:rPr>
      <w:rFonts w:ascii="Times New Roman" w:hAnsi="Times New Roman" w:cs="Times New Roman"/>
      <w:color w:val="000000"/>
      <w:sz w:val="24"/>
      <w:szCs w:val="24"/>
    </w:rPr>
  </w:style>
  <w:style w:type="paragraph" w:customStyle="1" w:styleId="Abc1">
    <w:name w:val="Abc 1"/>
    <w:basedOn w:val="Normaali"/>
    <w:rsid w:val="006418E6"/>
    <w:pPr>
      <w:numPr>
        <w:numId w:val="28"/>
      </w:numPr>
      <w:spacing w:line="240" w:lineRule="auto"/>
    </w:pPr>
    <w:rPr>
      <w:rFonts w:ascii="Calibri" w:eastAsia="Times New Roman" w:hAnsi="Calibri" w:cs="Times New Roman"/>
      <w:lang w:eastAsia="fi-FI"/>
    </w:rPr>
  </w:style>
  <w:style w:type="paragraph" w:customStyle="1" w:styleId="TableParagraph">
    <w:name w:val="Table Paragraph"/>
    <w:basedOn w:val="Normaali"/>
    <w:uiPriority w:val="1"/>
    <w:qFormat/>
    <w:rsid w:val="00CD679B"/>
    <w:pPr>
      <w:widowControl w:val="0"/>
      <w:autoSpaceDE w:val="0"/>
      <w:autoSpaceDN w:val="0"/>
      <w:spacing w:line="240" w:lineRule="auto"/>
    </w:pPr>
    <w:rPr>
      <w:rFonts w:ascii="Arial" w:eastAsia="Arial" w:hAnsi="Arial" w:cs="Arial"/>
    </w:rPr>
  </w:style>
  <w:style w:type="table" w:customStyle="1" w:styleId="TableNormal1">
    <w:name w:val="Table Normal1"/>
    <w:uiPriority w:val="2"/>
    <w:semiHidden/>
    <w:qFormat/>
    <w:rsid w:val="00CD679B"/>
    <w:pPr>
      <w:widowControl w:val="0"/>
      <w:autoSpaceDE w:val="0"/>
      <w:autoSpaceDN w:val="0"/>
    </w:pPr>
    <w:rPr>
      <w:rFonts w:cstheme="minorBidi"/>
      <w:lang w:val="en-US"/>
    </w:rPr>
    <w:tblPr>
      <w:tblCellMar>
        <w:top w:w="0" w:type="dxa"/>
        <w:left w:w="0" w:type="dxa"/>
        <w:bottom w:w="0" w:type="dxa"/>
        <w:right w:w="0" w:type="dxa"/>
      </w:tblCellMar>
    </w:tblPr>
  </w:style>
  <w:style w:type="paragraph" w:customStyle="1" w:styleId="py">
    <w:name w:val="py"/>
    <w:basedOn w:val="Normaali"/>
    <w:rsid w:val="00525C3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semiHidden/>
    <w:unhideWhenUsed/>
    <w:rsid w:val="00D32F11"/>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0717">
      <w:bodyDiv w:val="1"/>
      <w:marLeft w:val="0"/>
      <w:marRight w:val="0"/>
      <w:marTop w:val="0"/>
      <w:marBottom w:val="0"/>
      <w:divBdr>
        <w:top w:val="none" w:sz="0" w:space="0" w:color="auto"/>
        <w:left w:val="none" w:sz="0" w:space="0" w:color="auto"/>
        <w:bottom w:val="none" w:sz="0" w:space="0" w:color="auto"/>
        <w:right w:val="none" w:sz="0" w:space="0" w:color="auto"/>
      </w:divBdr>
    </w:div>
    <w:div w:id="328603433">
      <w:bodyDiv w:val="1"/>
      <w:marLeft w:val="0"/>
      <w:marRight w:val="0"/>
      <w:marTop w:val="0"/>
      <w:marBottom w:val="0"/>
      <w:divBdr>
        <w:top w:val="none" w:sz="0" w:space="0" w:color="auto"/>
        <w:left w:val="none" w:sz="0" w:space="0" w:color="auto"/>
        <w:bottom w:val="none" w:sz="0" w:space="0" w:color="auto"/>
        <w:right w:val="none" w:sz="0" w:space="0" w:color="auto"/>
      </w:divBdr>
    </w:div>
    <w:div w:id="851454092">
      <w:bodyDiv w:val="1"/>
      <w:marLeft w:val="0"/>
      <w:marRight w:val="0"/>
      <w:marTop w:val="0"/>
      <w:marBottom w:val="0"/>
      <w:divBdr>
        <w:top w:val="none" w:sz="0" w:space="0" w:color="auto"/>
        <w:left w:val="none" w:sz="0" w:space="0" w:color="auto"/>
        <w:bottom w:val="none" w:sz="0" w:space="0" w:color="auto"/>
        <w:right w:val="none" w:sz="0" w:space="0" w:color="auto"/>
      </w:divBdr>
    </w:div>
    <w:div w:id="998265315">
      <w:bodyDiv w:val="1"/>
      <w:marLeft w:val="0"/>
      <w:marRight w:val="0"/>
      <w:marTop w:val="0"/>
      <w:marBottom w:val="0"/>
      <w:divBdr>
        <w:top w:val="none" w:sz="0" w:space="0" w:color="auto"/>
        <w:left w:val="none" w:sz="0" w:space="0" w:color="auto"/>
        <w:bottom w:val="none" w:sz="0" w:space="0" w:color="auto"/>
        <w:right w:val="none" w:sz="0" w:space="0" w:color="auto"/>
      </w:divBdr>
    </w:div>
    <w:div w:id="1063992572">
      <w:bodyDiv w:val="1"/>
      <w:marLeft w:val="0"/>
      <w:marRight w:val="0"/>
      <w:marTop w:val="0"/>
      <w:marBottom w:val="0"/>
      <w:divBdr>
        <w:top w:val="none" w:sz="0" w:space="0" w:color="auto"/>
        <w:left w:val="none" w:sz="0" w:space="0" w:color="auto"/>
        <w:bottom w:val="none" w:sz="0" w:space="0" w:color="auto"/>
        <w:right w:val="none" w:sz="0" w:space="0" w:color="auto"/>
      </w:divBdr>
      <w:divsChild>
        <w:div w:id="1215309287">
          <w:marLeft w:val="432"/>
          <w:marRight w:val="216"/>
          <w:marTop w:val="0"/>
          <w:marBottom w:val="0"/>
          <w:divBdr>
            <w:top w:val="none" w:sz="0" w:space="0" w:color="auto"/>
            <w:left w:val="none" w:sz="0" w:space="0" w:color="auto"/>
            <w:bottom w:val="none" w:sz="0" w:space="0" w:color="auto"/>
            <w:right w:val="none" w:sz="0" w:space="0" w:color="auto"/>
          </w:divBdr>
        </w:div>
        <w:div w:id="350959301">
          <w:marLeft w:val="216"/>
          <w:marRight w:val="432"/>
          <w:marTop w:val="0"/>
          <w:marBottom w:val="0"/>
          <w:divBdr>
            <w:top w:val="none" w:sz="0" w:space="0" w:color="auto"/>
            <w:left w:val="none" w:sz="0" w:space="0" w:color="auto"/>
            <w:bottom w:val="none" w:sz="0" w:space="0" w:color="auto"/>
            <w:right w:val="none" w:sz="0" w:space="0" w:color="auto"/>
          </w:divBdr>
        </w:div>
        <w:div w:id="1160733011">
          <w:marLeft w:val="432"/>
          <w:marRight w:val="216"/>
          <w:marTop w:val="0"/>
          <w:marBottom w:val="0"/>
          <w:divBdr>
            <w:top w:val="none" w:sz="0" w:space="0" w:color="auto"/>
            <w:left w:val="none" w:sz="0" w:space="0" w:color="auto"/>
            <w:bottom w:val="none" w:sz="0" w:space="0" w:color="auto"/>
            <w:right w:val="none" w:sz="0" w:space="0" w:color="auto"/>
          </w:divBdr>
        </w:div>
        <w:div w:id="1656103233">
          <w:marLeft w:val="216"/>
          <w:marRight w:val="432"/>
          <w:marTop w:val="0"/>
          <w:marBottom w:val="0"/>
          <w:divBdr>
            <w:top w:val="none" w:sz="0" w:space="0" w:color="auto"/>
            <w:left w:val="none" w:sz="0" w:space="0" w:color="auto"/>
            <w:bottom w:val="none" w:sz="0" w:space="0" w:color="auto"/>
            <w:right w:val="none" w:sz="0" w:space="0" w:color="auto"/>
          </w:divBdr>
        </w:div>
      </w:divsChild>
    </w:div>
    <w:div w:id="1115178484">
      <w:bodyDiv w:val="1"/>
      <w:marLeft w:val="0"/>
      <w:marRight w:val="0"/>
      <w:marTop w:val="0"/>
      <w:marBottom w:val="0"/>
      <w:divBdr>
        <w:top w:val="none" w:sz="0" w:space="0" w:color="auto"/>
        <w:left w:val="none" w:sz="0" w:space="0" w:color="auto"/>
        <w:bottom w:val="none" w:sz="0" w:space="0" w:color="auto"/>
        <w:right w:val="none" w:sz="0" w:space="0" w:color="auto"/>
      </w:divBdr>
    </w:div>
    <w:div w:id="1307660857">
      <w:bodyDiv w:val="1"/>
      <w:marLeft w:val="0"/>
      <w:marRight w:val="0"/>
      <w:marTop w:val="0"/>
      <w:marBottom w:val="0"/>
      <w:divBdr>
        <w:top w:val="none" w:sz="0" w:space="0" w:color="auto"/>
        <w:left w:val="none" w:sz="0" w:space="0" w:color="auto"/>
        <w:bottom w:val="none" w:sz="0" w:space="0" w:color="auto"/>
        <w:right w:val="none" w:sz="0" w:space="0" w:color="auto"/>
      </w:divBdr>
    </w:div>
    <w:div w:id="1353727533">
      <w:bodyDiv w:val="1"/>
      <w:marLeft w:val="0"/>
      <w:marRight w:val="0"/>
      <w:marTop w:val="0"/>
      <w:marBottom w:val="0"/>
      <w:divBdr>
        <w:top w:val="none" w:sz="0" w:space="0" w:color="auto"/>
        <w:left w:val="none" w:sz="0" w:space="0" w:color="auto"/>
        <w:bottom w:val="none" w:sz="0" w:space="0" w:color="auto"/>
        <w:right w:val="none" w:sz="0" w:space="0" w:color="auto"/>
      </w:divBdr>
    </w:div>
    <w:div w:id="1356612467">
      <w:bodyDiv w:val="1"/>
      <w:marLeft w:val="0"/>
      <w:marRight w:val="0"/>
      <w:marTop w:val="0"/>
      <w:marBottom w:val="0"/>
      <w:divBdr>
        <w:top w:val="none" w:sz="0" w:space="0" w:color="auto"/>
        <w:left w:val="none" w:sz="0" w:space="0" w:color="auto"/>
        <w:bottom w:val="none" w:sz="0" w:space="0" w:color="auto"/>
        <w:right w:val="none" w:sz="0" w:space="0" w:color="auto"/>
      </w:divBdr>
    </w:div>
    <w:div w:id="1363901096">
      <w:bodyDiv w:val="1"/>
      <w:marLeft w:val="0"/>
      <w:marRight w:val="0"/>
      <w:marTop w:val="0"/>
      <w:marBottom w:val="0"/>
      <w:divBdr>
        <w:top w:val="none" w:sz="0" w:space="0" w:color="auto"/>
        <w:left w:val="none" w:sz="0" w:space="0" w:color="auto"/>
        <w:bottom w:val="none" w:sz="0" w:space="0" w:color="auto"/>
        <w:right w:val="none" w:sz="0" w:space="0" w:color="auto"/>
      </w:divBdr>
      <w:divsChild>
        <w:div w:id="1183398504">
          <w:marLeft w:val="0"/>
          <w:marRight w:val="0"/>
          <w:marTop w:val="0"/>
          <w:marBottom w:val="0"/>
          <w:divBdr>
            <w:top w:val="none" w:sz="0" w:space="0" w:color="auto"/>
            <w:left w:val="none" w:sz="0" w:space="0" w:color="auto"/>
            <w:bottom w:val="none" w:sz="0" w:space="0" w:color="auto"/>
            <w:right w:val="none" w:sz="0" w:space="0" w:color="auto"/>
          </w:divBdr>
          <w:divsChild>
            <w:div w:id="1877624402">
              <w:marLeft w:val="0"/>
              <w:marRight w:val="0"/>
              <w:marTop w:val="0"/>
              <w:marBottom w:val="0"/>
              <w:divBdr>
                <w:top w:val="none" w:sz="0" w:space="0" w:color="auto"/>
                <w:left w:val="none" w:sz="0" w:space="0" w:color="auto"/>
                <w:bottom w:val="none" w:sz="0" w:space="0" w:color="auto"/>
                <w:right w:val="none" w:sz="0" w:space="0" w:color="auto"/>
              </w:divBdr>
              <w:divsChild>
                <w:div w:id="668871265">
                  <w:marLeft w:val="0"/>
                  <w:marRight w:val="0"/>
                  <w:marTop w:val="0"/>
                  <w:marBottom w:val="0"/>
                  <w:divBdr>
                    <w:top w:val="none" w:sz="0" w:space="0" w:color="auto"/>
                    <w:left w:val="none" w:sz="0" w:space="0" w:color="auto"/>
                    <w:bottom w:val="none" w:sz="0" w:space="0" w:color="auto"/>
                    <w:right w:val="none" w:sz="0" w:space="0" w:color="auto"/>
                  </w:divBdr>
                  <w:divsChild>
                    <w:div w:id="761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39832">
      <w:bodyDiv w:val="1"/>
      <w:marLeft w:val="0"/>
      <w:marRight w:val="0"/>
      <w:marTop w:val="0"/>
      <w:marBottom w:val="0"/>
      <w:divBdr>
        <w:top w:val="none" w:sz="0" w:space="0" w:color="auto"/>
        <w:left w:val="none" w:sz="0" w:space="0" w:color="auto"/>
        <w:bottom w:val="none" w:sz="0" w:space="0" w:color="auto"/>
        <w:right w:val="none" w:sz="0" w:space="0" w:color="auto"/>
      </w:divBdr>
    </w:div>
    <w:div w:id="1554579605">
      <w:bodyDiv w:val="1"/>
      <w:marLeft w:val="0"/>
      <w:marRight w:val="0"/>
      <w:marTop w:val="0"/>
      <w:marBottom w:val="0"/>
      <w:divBdr>
        <w:top w:val="none" w:sz="0" w:space="0" w:color="auto"/>
        <w:left w:val="none" w:sz="0" w:space="0" w:color="auto"/>
        <w:bottom w:val="none" w:sz="0" w:space="0" w:color="auto"/>
        <w:right w:val="none" w:sz="0" w:space="0" w:color="auto"/>
      </w:divBdr>
    </w:div>
    <w:div w:id="1916042537">
      <w:bodyDiv w:val="1"/>
      <w:marLeft w:val="0"/>
      <w:marRight w:val="0"/>
      <w:marTop w:val="0"/>
      <w:marBottom w:val="0"/>
      <w:divBdr>
        <w:top w:val="none" w:sz="0" w:space="0" w:color="auto"/>
        <w:left w:val="none" w:sz="0" w:space="0" w:color="auto"/>
        <w:bottom w:val="none" w:sz="0" w:space="0" w:color="auto"/>
        <w:right w:val="none" w:sz="0" w:space="0" w:color="auto"/>
      </w:divBdr>
    </w:div>
    <w:div w:id="1932010252">
      <w:bodyDiv w:val="1"/>
      <w:marLeft w:val="0"/>
      <w:marRight w:val="0"/>
      <w:marTop w:val="0"/>
      <w:marBottom w:val="0"/>
      <w:divBdr>
        <w:top w:val="none" w:sz="0" w:space="0" w:color="auto"/>
        <w:left w:val="none" w:sz="0" w:space="0" w:color="auto"/>
        <w:bottom w:val="none" w:sz="0" w:space="0" w:color="auto"/>
        <w:right w:val="none" w:sz="0" w:space="0" w:color="auto"/>
      </w:divBdr>
    </w:div>
    <w:div w:id="20233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ukes">
      <a:dk1>
        <a:srgbClr val="000000"/>
      </a:dk1>
      <a:lt1>
        <a:srgbClr val="FFFFFF"/>
      </a:lt1>
      <a:dk2>
        <a:srgbClr val="00B487"/>
      </a:dk2>
      <a:lt2>
        <a:srgbClr val="FFFFFF"/>
      </a:lt2>
      <a:accent1>
        <a:srgbClr val="00B487"/>
      </a:accent1>
      <a:accent2>
        <a:srgbClr val="E016B8"/>
      </a:accent2>
      <a:accent3>
        <a:srgbClr val="818183"/>
      </a:accent3>
      <a:accent4>
        <a:srgbClr val="DCD9D3"/>
      </a:accent4>
      <a:accent5>
        <a:srgbClr val="BDFFEE"/>
      </a:accent5>
      <a:accent6>
        <a:srgbClr val="000000"/>
      </a:accent6>
      <a:hlink>
        <a:srgbClr val="00B487"/>
      </a:hlink>
      <a:folHlink>
        <a:srgbClr val="00B48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2021-05-11T00:00:00</PublishDate>
  <Abstract/>
  <CompanyAddress/>
  <CompanyPhone/>
  <CompanyFax/>
  <CompanyEmail/>
</CoverPageProperties>
</file>

<file path=customXml/item2.xml><?xml version="1.0" encoding="utf-8"?>
<?mso-contentType ?>
<SharedContentType xmlns="Microsoft.SharePoint.Taxonomy.ContentTypeSync" SourceId="475ac523-62c8-4468-a63a-32dd70310e37" ContentTypeId="0x0101" PreviousValue="false"/>
</file>

<file path=customXml/item3.xml><?xml version="1.0" encoding="utf-8"?>
<ct:contentTypeSchema xmlns:ct="http://schemas.microsoft.com/office/2006/metadata/contentType" xmlns:ma="http://schemas.microsoft.com/office/2006/metadata/properties/metaAttributes" ct:_="" ma:_="" ma:contentTypeName="Asiakirja" ma:contentTypeID="0x01010038E41A09D910554F9AD6BC8F09AF3DE7" ma:contentTypeVersion="10" ma:contentTypeDescription="Luo uusi asiakirja." ma:contentTypeScope="" ma:versionID="9b8680dd00dba9cad455dbf0eb61d848">
  <xsd:schema xmlns:xsd="http://www.w3.org/2001/XMLSchema" xmlns:xs="http://www.w3.org/2001/XMLSchema" xmlns:p="http://schemas.microsoft.com/office/2006/metadata/properties" xmlns:ns2="c04e1c0e-ab26-4602-9e9b-a197da6bb185" xmlns:ns3="http://schemas.microsoft.com/sharepoint/v3/fields" xmlns:ns4="070b52eb-ce94-44aa-a59b-0a02f3e7cdc9" xmlns:ns5="037623fd-290f-4bd7-ace6-c38d31319567" xmlns:ns6="471f87f1-7348-44b7-b3cd-3f1e4c1ed40d" targetNamespace="http://schemas.microsoft.com/office/2006/metadata/properties" ma:root="true" ma:fieldsID="528ca2dbca0a59e066d2b1c620636909" ns2:_="" ns3:_="" ns4:_="" ns5:_="" ns6:_="">
    <xsd:import namespace="c04e1c0e-ab26-4602-9e9b-a197da6bb185"/>
    <xsd:import namespace="http://schemas.microsoft.com/sharepoint/v3/fields"/>
    <xsd:import namespace="070b52eb-ce94-44aa-a59b-0a02f3e7cdc9"/>
    <xsd:import namespace="037623fd-290f-4bd7-ace6-c38d31319567"/>
    <xsd:import namespace="471f87f1-7348-44b7-b3cd-3f1e4c1ed40d"/>
    <xsd:element name="properties">
      <xsd:complexType>
        <xsd:sequence>
          <xsd:element name="documentManagement">
            <xsd:complexType>
              <xsd:all>
                <xsd:element ref="ns2:TukesAsiakirjatyyppi" minOccurs="0"/>
                <xsd:element ref="ns2:TukesTila" minOccurs="0"/>
                <xsd:element ref="ns3:_DCDateModified" minOccurs="0"/>
                <xsd:element ref="ns4:_dlc_DocId" minOccurs="0"/>
                <xsd:element ref="ns4:_dlc_DocIdUrl" minOccurs="0"/>
                <xsd:element ref="ns4:_dlc_DocIdPersistId" minOccurs="0"/>
                <xsd:element ref="ns5:l0429455a79d47f2974e140a993b93e7" minOccurs="0"/>
                <xsd:element ref="ns6:TaxCatchAll" minOccurs="0"/>
                <xsd:element ref="ns5:Vastuuhenkil_x00f6_" minOccurs="0"/>
                <xsd:element ref="ns5:Hierarkiata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e1c0e-ab26-4602-9e9b-a197da6bb185" elementFormDefault="qualified">
    <xsd:import namespace="http://schemas.microsoft.com/office/2006/documentManagement/types"/>
    <xsd:import namespace="http://schemas.microsoft.com/office/infopath/2007/PartnerControls"/>
    <xsd:element name="TukesAsiakirjatyyppi" ma:index="8" nillable="true" ma:displayName="Asiakirjatyyppi" ma:default="Muistio" ma:format="Dropdown" ma:internalName="TukesAsiakirjatyyppi">
      <xsd:simpleType>
        <xsd:restriction base="dms:Choice">
          <xsd:enumeration value="Ehdotus"/>
          <xsd:enumeration value="Muistio"/>
          <xsd:enumeration value="Määräys"/>
          <xsd:enumeration value="Päätös"/>
          <xsd:enumeration value="Raportti"/>
          <xsd:enumeration value="Selvityspyyntö"/>
          <xsd:enumeration value="Sopimus"/>
          <xsd:enumeration value="Strategia"/>
          <xsd:enumeration value="Suunnitelma"/>
          <xsd:enumeration value="Tarjouspyyntö"/>
          <xsd:enumeration value="Toimintaohje"/>
        </xsd:restriction>
      </xsd:simpleType>
    </xsd:element>
    <xsd:element name="TukesTila" ma:index="9" nillable="true" ma:displayName="Tila" ma:default="Hyväksytty" ma:format="Dropdown" ma:internalName="TukesTila">
      <xsd:simpleType>
        <xsd:restriction base="dms:Choice">
          <xsd:enumeration value="Hyväksytty"/>
          <xsd:enumeration value="Luonnos"/>
          <xsd:enumeration value="Poistettu käytöstä"/>
          <xsd:enumeration value="Tarkistettav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0" nillable="true" ma:displayName="Muokkauspäivämäärä" ma:description="Resurssin edellisen muokkauksen päivämäärä"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0b52eb-ce94-44aa-a59b-0a02f3e7cdc9" elementFormDefault="qualified">
    <xsd:import namespace="http://schemas.microsoft.com/office/2006/documentManagement/types"/>
    <xsd:import namespace="http://schemas.microsoft.com/office/infopath/2007/PartnerControls"/>
    <xsd:element name="_dlc_DocId" ma:index="11" nillable="true" ma:displayName="Tiedostotunnisteen arvo" ma:description="Tälle kohteelle määritetyn tiedostotunnisteen arvo." ma:internalName="_dlc_DocId" ma:readOnly="true">
      <xsd:simpleType>
        <xsd:restriction base="dms:Text"/>
      </xsd:simpleType>
    </xsd:element>
    <xsd:element name="_dlc_DocIdUrl" ma:index="12"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ysyvä tunniste" ma:description="Tunniste säilytetään lisättäessä."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7623fd-290f-4bd7-ace6-c38d31319567" elementFormDefault="qualified">
    <xsd:import namespace="http://schemas.microsoft.com/office/2006/documentManagement/types"/>
    <xsd:import namespace="http://schemas.microsoft.com/office/infopath/2007/PartnerControls"/>
    <xsd:element name="l0429455a79d47f2974e140a993b93e7" ma:index="15" nillable="true" ma:taxonomy="true" ma:internalName="l0429455a79d47f2974e140a993b93e7" ma:taxonomyFieldName="Vastuuryhm_x00e4_" ma:displayName="Vastuuryhmä" ma:default="" ma:fieldId="{50429455-a79d-47f2-974e-140a993b93e7}" ma:sspId="475ac523-62c8-4468-a63a-32dd70310e37" ma:termSetId="209112f8-6f41-4d7e-919f-0b82ddfa76dd" ma:anchorId="00000000-0000-0000-0000-000000000000" ma:open="false" ma:isKeyword="false">
      <xsd:complexType>
        <xsd:sequence>
          <xsd:element ref="pc:Terms" minOccurs="0" maxOccurs="1"/>
        </xsd:sequence>
      </xsd:complexType>
    </xsd:element>
    <xsd:element name="Vastuuhenkil_x00f6_" ma:index="17" nillable="true" ma:displayName="Vastuuhenkilö" ma:list="UserInfo" ma:SharePointGroup="0" ma:internalName="Vastuuhenkil_x00f6_"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erarkiataso" ma:index="18" nillable="true" ma:displayName="Hierarkiataso" ma:format="Dropdown" ma:internalName="Hierarkiataso">
      <xsd:simpleType>
        <xsd:restriction base="dms:Choice">
          <xsd:enumeration value="1. Peruspohja"/>
          <xsd:enumeration value="2. Tukesin yhteinen tekstipohja"/>
          <xsd:enumeration value="3. Substanssikohtainen pohja"/>
          <xsd:enumeration value="4. Sisäinen lomake"/>
        </xsd:restriction>
      </xsd:simpleType>
    </xsd:element>
  </xsd:schema>
  <xsd:schema xmlns:xsd="http://www.w3.org/2001/XMLSchema" xmlns:xs="http://www.w3.org/2001/XMLSchema" xmlns:dms="http://schemas.microsoft.com/office/2006/documentManagement/types" xmlns:pc="http://schemas.microsoft.com/office/infopath/2007/PartnerControls" targetNamespace="471f87f1-7348-44b7-b3cd-3f1e4c1ed40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b6c809-1d4d-4a59-a3e8-5fac1fdaa54f}" ma:internalName="TaxCatchAll" ma:showField="CatchAllData" ma:web="070b52eb-ce94-44aa-a59b-0a02f3e7c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71f87f1-7348-44b7-b3cd-3f1e4c1ed40d"/>
    <TukesTila xmlns="c04e1c0e-ab26-4602-9e9b-a197da6bb185">Hyväksytty</TukesTila>
    <TukesAsiakirjatyyppi xmlns="c04e1c0e-ab26-4602-9e9b-a197da6bb185">Muistio</TukesAsiakirjatyyppi>
    <_DCDateModified xmlns="http://schemas.microsoft.com/sharepoint/v3/fields" xsi:nil="true"/>
    <Hierarkiataso xmlns="037623fd-290f-4bd7-ace6-c38d31319567">1. Peruspohja</Hierarkiataso>
    <Vastuuhenkil_x00f6_ xmlns="037623fd-290f-4bd7-ace6-c38d31319567">
      <UserInfo>
        <DisplayName/>
        <AccountId xsi:nil="true"/>
        <AccountType/>
      </UserInfo>
    </Vastuuhenkil_x00f6_>
    <l0429455a79d47f2974e140a993b93e7 xmlns="037623fd-290f-4bd7-ace6-c38d31319567">
      <Terms xmlns="http://schemas.microsoft.com/office/infopath/2007/PartnerControls">
        <TermInfo xmlns="http://schemas.microsoft.com/office/infopath/2007/PartnerControls">
          <TermName xmlns="http://schemas.microsoft.com/office/infopath/2007/PartnerControls">Viestintä</TermName>
          <TermId xmlns="http://schemas.microsoft.com/office/infopath/2007/PartnerControls">115718f1-b24a-4e98-938e-34b0e7de76d2</TermId>
        </TermInfo>
      </Terms>
    </l0429455a79d47f2974e140a993b93e7>
    <_dlc_DocId xmlns="070b52eb-ce94-44aa-a59b-0a02f3e7cdc9">Johtamisprosessit-1107581236-22</_dlc_DocId>
    <_dlc_DocIdUrl xmlns="070b52eb-ce94-44aa-a59b-0a02f3e7cdc9">
      <Url>http://intra/sites/johtamisprosessit/toimintajar/_layouts/15/DocIdRedir.aspx?ID=Johtamisprosessit-1107581236-22</Url>
      <Description>Johtamisprosessit-1107581236-22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B8C12C-4F99-4319-9730-33EBB4620CAC}">
  <ds:schemaRefs>
    <ds:schemaRef ds:uri="Microsoft.SharePoint.Taxonomy.ContentTypeSync"/>
  </ds:schemaRefs>
</ds:datastoreItem>
</file>

<file path=customXml/itemProps3.xml><?xml version="1.0" encoding="utf-8"?>
<ds:datastoreItem xmlns:ds="http://schemas.openxmlformats.org/officeDocument/2006/customXml" ds:itemID="{FCFC958E-DEF3-415D-857F-06EF19D0E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e1c0e-ab26-4602-9e9b-a197da6bb185"/>
    <ds:schemaRef ds:uri="http://schemas.microsoft.com/sharepoint/v3/fields"/>
    <ds:schemaRef ds:uri="070b52eb-ce94-44aa-a59b-0a02f3e7cdc9"/>
    <ds:schemaRef ds:uri="037623fd-290f-4bd7-ace6-c38d31319567"/>
    <ds:schemaRef ds:uri="471f87f1-7348-44b7-b3cd-3f1e4c1ed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85BE5-102E-42A0-8E0F-590922EBB3B9}">
  <ds:schemaRefs>
    <ds:schemaRef ds:uri="http://schemas.microsoft.com/sharepoint/events"/>
  </ds:schemaRefs>
</ds:datastoreItem>
</file>

<file path=customXml/itemProps5.xml><?xml version="1.0" encoding="utf-8"?>
<ds:datastoreItem xmlns:ds="http://schemas.openxmlformats.org/officeDocument/2006/customXml" ds:itemID="{F8324743-0E45-4A18-9AD6-7D96DBAFCC91}">
  <ds:schemaRefs>
    <ds:schemaRef ds:uri="http://schemas.microsoft.com/sharepoint/v3/contenttype/forms"/>
  </ds:schemaRefs>
</ds:datastoreItem>
</file>

<file path=customXml/itemProps6.xml><?xml version="1.0" encoding="utf-8"?>
<ds:datastoreItem xmlns:ds="http://schemas.openxmlformats.org/officeDocument/2006/customXml" ds:itemID="{01AA6AA0-679D-4966-9345-09B4F91ED026}">
  <ds:schemaRefs>
    <ds:schemaRef ds:uri="http://schemas.microsoft.com/office/2006/metadata/properties"/>
    <ds:schemaRef ds:uri="http://schemas.microsoft.com/office/infopath/2007/PartnerControls"/>
    <ds:schemaRef ds:uri="471f87f1-7348-44b7-b3cd-3f1e4c1ed40d"/>
    <ds:schemaRef ds:uri="c04e1c0e-ab26-4602-9e9b-a197da6bb185"/>
    <ds:schemaRef ds:uri="http://schemas.microsoft.com/sharepoint/v3/fields"/>
    <ds:schemaRef ds:uri="037623fd-290f-4bd7-ace6-c38d31319567"/>
    <ds:schemaRef ds:uri="070b52eb-ce94-44aa-a59b-0a02f3e7cd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2428</Words>
  <Characters>19673</Characters>
  <Application>Microsoft Office Word</Application>
  <DocSecurity>0</DocSecurity>
  <Lines>163</Lines>
  <Paragraphs>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Yleisasiakirjapohja</vt:lpstr>
      <vt:lpstr/>
    </vt:vector>
  </TitlesOfParts>
  <Manager/>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Yleisasiakirjapohja</dc:title>
  <dc:subject/>
  <dc:creator/>
  <cp:keywords/>
  <dc:description/>
  <cp:lastModifiedBy/>
  <cp:revision>1</cp:revision>
  <dcterms:created xsi:type="dcterms:W3CDTF">2023-01-18T10:21:00Z</dcterms:created>
  <dcterms:modified xsi:type="dcterms:W3CDTF">2023-01-18T10:21:00Z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0x01010038E41A09D910554F9AD6BC8F09AF3DE7</vt:lpwstr>
  </property>
  <property fmtid="{D5CDD505-2E9C-101B-9397-08002B2CF9AE}" pid="3" name="TukesProsessi">
    <vt:lpwstr/>
  </property>
  <property fmtid="{D5CDD505-2E9C-101B-9397-08002B2CF9AE}" pid="4" name="TukesRyhma">
    <vt:lpwstr/>
  </property>
  <property fmtid="{D5CDD505-2E9C-101B-9397-08002B2CF9AE}" pid="5" name="TukesYksikko">
    <vt:lpwstr/>
  </property>
  <property fmtid="{D5CDD505-2E9C-101B-9397-08002B2CF9AE}" pid="6" name="TukesAliprosessi">
    <vt:lpwstr/>
  </property>
  <property fmtid="{D5CDD505-2E9C-101B-9397-08002B2CF9AE}" pid="7" name="_dlc_DocIdItemGuid">
    <vt:lpwstr>c29c787d-f5da-4b62-899d-2daefa062b5e</vt:lpwstr>
  </property>
  <property fmtid="{D5CDD505-2E9C-101B-9397-08002B2CF9AE}" pid="8" name="IsMyDocuments">
    <vt:bool>true</vt:bool>
  </property>
  <property fmtid="{D5CDD505-2E9C-101B-9397-08002B2CF9AE}" pid="9" name="Vastuuryhmä">
    <vt:lpwstr>4;#Viestintä|115718f1-b24a-4e98-938e-34b0e7de76d2</vt:lpwstr>
  </property>
</Properties>
</file>