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6C19" w14:textId="77777777" w:rsidR="005571BB" w:rsidRDefault="005571BB" w:rsidP="005571BB">
      <w:pPr>
        <w:rPr>
          <w:b/>
        </w:rPr>
      </w:pPr>
    </w:p>
    <w:p w14:paraId="7CB66C1A" w14:textId="77777777" w:rsidR="006749AF" w:rsidRPr="006749AF" w:rsidRDefault="006749AF" w:rsidP="006749AF">
      <w:pPr>
        <w:keepNext/>
        <w:outlineLvl w:val="0"/>
        <w:rPr>
          <w:rFonts w:cs="Arial"/>
          <w:b/>
          <w:bCs/>
          <w:lang w:val="sv-FI"/>
        </w:rPr>
      </w:pPr>
      <w:r w:rsidRPr="006749AF">
        <w:rPr>
          <w:rFonts w:cs="Arial"/>
          <w:b/>
          <w:bCs/>
          <w:lang w:val="sv-FI"/>
        </w:rPr>
        <w:t xml:space="preserve">KUNGÖRELSE </w:t>
      </w:r>
    </w:p>
    <w:p w14:paraId="7CB66C1B" w14:textId="77777777" w:rsidR="006749AF" w:rsidRPr="006749AF" w:rsidRDefault="006749AF" w:rsidP="006749AF">
      <w:pPr>
        <w:rPr>
          <w:lang w:val="sv-FI"/>
        </w:rPr>
      </w:pPr>
    </w:p>
    <w:p w14:paraId="7CB66C1C" w14:textId="77777777" w:rsidR="006749AF" w:rsidRPr="006749AF" w:rsidRDefault="006749AF" w:rsidP="006749AF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kern w:val="3"/>
          <w:lang w:val="sv-FI"/>
        </w:rPr>
      </w:pPr>
      <w:r w:rsidRPr="006749AF">
        <w:rPr>
          <w:rFonts w:eastAsiaTheme="minorEastAsia" w:cstheme="minorBidi"/>
          <w:kern w:val="3"/>
          <w:lang w:val="sv-FI"/>
        </w:rPr>
        <w:t xml:space="preserve">Säkerhets- och kemikalieverket  (Tukes) kungör med stöd av </w:t>
      </w:r>
      <w:r w:rsidRPr="006749AF">
        <w:rPr>
          <w:rFonts w:asciiTheme="minorHAnsi" w:eastAsiaTheme="minorEastAsia" w:hAnsiTheme="minorHAnsi" w:cstheme="minorBidi"/>
          <w:kern w:val="3"/>
          <w:lang w:val="sv-FI"/>
        </w:rPr>
        <w:t xml:space="preserve">statsrådets förordning om övervakning av hanteringen och upplagringen av explosiva varor (819/2015) </w:t>
      </w:r>
      <w:r w:rsidRPr="006749AF">
        <w:rPr>
          <w:rFonts w:eastAsiaTheme="minorEastAsia" w:cstheme="minorBidi"/>
          <w:kern w:val="3"/>
          <w:lang w:val="sv-FI"/>
        </w:rPr>
        <w:t xml:space="preserve">en </w:t>
      </w:r>
      <w:r w:rsidRPr="006749AF">
        <w:rPr>
          <w:rFonts w:eastAsiaTheme="minorEastAsia" w:cstheme="minorBidi"/>
          <w:b/>
          <w:kern w:val="3"/>
          <w:lang w:val="sv-FI"/>
        </w:rPr>
        <w:t>tillståndsansökan för permanent upplagring av explosiva varor</w:t>
      </w:r>
      <w:r w:rsidRPr="006749AF">
        <w:rPr>
          <w:rFonts w:eastAsiaTheme="minorEastAsia" w:cstheme="minorBidi"/>
          <w:kern w:val="3"/>
          <w:lang w:val="sv-FI"/>
        </w:rPr>
        <w:t xml:space="preserve">. </w:t>
      </w:r>
    </w:p>
    <w:p w14:paraId="7CB66C1D" w14:textId="77777777" w:rsidR="006749AF" w:rsidRPr="006749AF" w:rsidRDefault="006749AF" w:rsidP="006749AF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kern w:val="3"/>
          <w:lang w:val="sv-FI"/>
        </w:rPr>
      </w:pPr>
    </w:p>
    <w:p w14:paraId="7CB66C1E" w14:textId="7F7D3764" w:rsidR="006749AF" w:rsidRPr="005A591C" w:rsidRDefault="006749AF" w:rsidP="006749AF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kern w:val="3"/>
          <w:lang w:val="en-US"/>
        </w:rPr>
      </w:pPr>
      <w:r w:rsidRPr="005A591C">
        <w:rPr>
          <w:rFonts w:eastAsiaTheme="minorEastAsia" w:cstheme="minorBidi"/>
          <w:b/>
          <w:kern w:val="3"/>
          <w:lang w:val="en-US"/>
        </w:rPr>
        <w:t>Sökande:</w:t>
      </w:r>
      <w:r w:rsidRPr="005A591C">
        <w:rPr>
          <w:rFonts w:eastAsiaTheme="minorEastAsia" w:cstheme="minorBidi"/>
          <w:kern w:val="3"/>
          <w:lang w:val="en-US"/>
        </w:rPr>
        <w:t xml:space="preserve"> </w:t>
      </w:r>
      <w:r w:rsidRPr="005A591C">
        <w:rPr>
          <w:rFonts w:eastAsiaTheme="minorEastAsia" w:cstheme="minorBidi"/>
          <w:kern w:val="3"/>
          <w:lang w:val="en-US"/>
        </w:rPr>
        <w:tab/>
      </w:r>
      <w:r w:rsidRPr="005A591C">
        <w:rPr>
          <w:rFonts w:eastAsiaTheme="minorEastAsia" w:cstheme="minorBidi"/>
          <w:kern w:val="3"/>
          <w:lang w:val="en-US"/>
        </w:rPr>
        <w:tab/>
      </w:r>
      <w:r w:rsidR="005A591C" w:rsidRPr="005A591C">
        <w:rPr>
          <w:rFonts w:eastAsiaTheme="minorEastAsia" w:cstheme="minorBidi"/>
          <w:kern w:val="3"/>
          <w:lang w:val="en-US"/>
        </w:rPr>
        <w:t>Fire Factory Oy</w:t>
      </w:r>
    </w:p>
    <w:p w14:paraId="7CB66C1F" w14:textId="12033218" w:rsidR="006749AF" w:rsidRPr="005A591C" w:rsidRDefault="006749AF" w:rsidP="006749AF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kern w:val="3"/>
          <w:lang w:val="en-US"/>
        </w:rPr>
      </w:pPr>
      <w:r w:rsidRPr="005A591C">
        <w:rPr>
          <w:rFonts w:eastAsiaTheme="minorEastAsia" w:cstheme="minorBidi"/>
          <w:b/>
          <w:kern w:val="3"/>
          <w:lang w:val="en-US"/>
        </w:rPr>
        <w:t>Läge:</w:t>
      </w:r>
      <w:r w:rsidRPr="005A591C">
        <w:rPr>
          <w:rFonts w:eastAsiaTheme="minorEastAsia" w:cstheme="minorBidi"/>
          <w:kern w:val="3"/>
          <w:lang w:val="en-US"/>
        </w:rPr>
        <w:t xml:space="preserve"> </w:t>
      </w:r>
      <w:r w:rsidRPr="005A591C">
        <w:rPr>
          <w:rFonts w:eastAsiaTheme="minorEastAsia" w:cstheme="minorBidi"/>
          <w:kern w:val="3"/>
          <w:lang w:val="en-US"/>
        </w:rPr>
        <w:tab/>
      </w:r>
      <w:r w:rsidRPr="005A591C">
        <w:rPr>
          <w:rFonts w:eastAsiaTheme="minorEastAsia" w:cstheme="minorBidi"/>
          <w:kern w:val="3"/>
          <w:lang w:val="en-US"/>
        </w:rPr>
        <w:tab/>
      </w:r>
      <w:r w:rsidR="005A591C" w:rsidRPr="005A591C">
        <w:rPr>
          <w:rFonts w:eastAsiaTheme="minorEastAsia" w:cstheme="minorBidi"/>
          <w:kern w:val="3"/>
          <w:lang w:val="en-US"/>
        </w:rPr>
        <w:t>P</w:t>
      </w:r>
      <w:r w:rsidR="005A591C">
        <w:rPr>
          <w:rFonts w:eastAsiaTheme="minorEastAsia" w:cstheme="minorBidi"/>
          <w:kern w:val="3"/>
          <w:lang w:val="en-US"/>
        </w:rPr>
        <w:t>yttis</w:t>
      </w:r>
    </w:p>
    <w:p w14:paraId="7CB66C20" w14:textId="68F30FF8" w:rsidR="006749AF" w:rsidRPr="006749AF" w:rsidRDefault="006749AF" w:rsidP="006749AF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kern w:val="3"/>
          <w:lang w:val="sv-FI"/>
        </w:rPr>
      </w:pPr>
      <w:r w:rsidRPr="006749AF">
        <w:rPr>
          <w:rFonts w:eastAsiaTheme="minorEastAsia" w:cstheme="minorBidi"/>
          <w:b/>
          <w:kern w:val="3"/>
          <w:lang w:val="sv-FI"/>
        </w:rPr>
        <w:t>Diarienummer:</w:t>
      </w:r>
      <w:r w:rsidRPr="006749AF">
        <w:rPr>
          <w:rFonts w:eastAsiaTheme="minorEastAsia" w:cstheme="minorBidi"/>
          <w:kern w:val="3"/>
          <w:lang w:val="sv-FI"/>
        </w:rPr>
        <w:t xml:space="preserve"> </w:t>
      </w:r>
      <w:r w:rsidRPr="006749AF">
        <w:rPr>
          <w:rFonts w:eastAsiaTheme="minorEastAsia" w:cstheme="minorBidi"/>
          <w:kern w:val="3"/>
          <w:lang w:val="sv-FI"/>
        </w:rPr>
        <w:tab/>
      </w:r>
      <w:r w:rsidR="005A591C">
        <w:rPr>
          <w:rFonts w:eastAsiaTheme="minorEastAsia" w:cstheme="minorBidi"/>
          <w:kern w:val="3"/>
          <w:lang w:val="sv-FI"/>
        </w:rPr>
        <w:t>291/31/2020</w:t>
      </w:r>
    </w:p>
    <w:p w14:paraId="7CB66C21" w14:textId="77777777" w:rsidR="006749AF" w:rsidRPr="006749AF" w:rsidRDefault="006749AF" w:rsidP="006749AF">
      <w:pPr>
        <w:widowControl w:val="0"/>
        <w:tabs>
          <w:tab w:val="left" w:pos="5245"/>
        </w:tabs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b/>
          <w:kern w:val="3"/>
          <w:lang w:val="sv-FI"/>
        </w:rPr>
      </w:pPr>
    </w:p>
    <w:p w14:paraId="7CB66C22" w14:textId="77777777" w:rsidR="006749AF" w:rsidRPr="006749AF" w:rsidRDefault="006749AF" w:rsidP="006749AF">
      <w:pPr>
        <w:widowControl w:val="0"/>
        <w:tabs>
          <w:tab w:val="left" w:pos="5245"/>
        </w:tabs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b/>
          <w:kern w:val="3"/>
          <w:lang w:val="sv-FI"/>
        </w:rPr>
      </w:pPr>
    </w:p>
    <w:p w14:paraId="7CB66C23" w14:textId="77777777" w:rsidR="006749AF" w:rsidRPr="006749AF" w:rsidRDefault="006749AF" w:rsidP="006749AF">
      <w:pPr>
        <w:widowControl w:val="0"/>
        <w:tabs>
          <w:tab w:val="left" w:pos="5245"/>
        </w:tabs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b/>
          <w:kern w:val="3"/>
          <w:lang w:val="sv-FI"/>
        </w:rPr>
      </w:pPr>
      <w:r w:rsidRPr="006749AF">
        <w:rPr>
          <w:rFonts w:eastAsiaTheme="minorEastAsia" w:cstheme="minorBidi"/>
          <w:b/>
          <w:kern w:val="3"/>
          <w:lang w:val="sv-FI"/>
        </w:rPr>
        <w:t xml:space="preserve">Beskrivning av verksamheten enligt ansökan </w:t>
      </w:r>
    </w:p>
    <w:p w14:paraId="7CB66C24" w14:textId="0046B187" w:rsidR="006749AF" w:rsidRPr="006749AF" w:rsidRDefault="005A591C" w:rsidP="006749AF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kern w:val="3"/>
          <w:lang w:val="sv-FI"/>
        </w:rPr>
      </w:pPr>
      <w:r>
        <w:rPr>
          <w:rFonts w:eastAsiaTheme="minorEastAsia" w:cstheme="minorBidi"/>
          <w:kern w:val="3"/>
          <w:lang w:val="sv-FI"/>
        </w:rPr>
        <w:t>Permanent upplagring av pyrotekniska artiklar (farlighetsklass 1.3 och 1.4)</w:t>
      </w:r>
    </w:p>
    <w:p w14:paraId="7CB66C25" w14:textId="77777777" w:rsidR="006749AF" w:rsidRPr="006749AF" w:rsidRDefault="006749AF" w:rsidP="006749AF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kern w:val="3"/>
          <w:lang w:val="sv-FI"/>
        </w:rPr>
      </w:pPr>
    </w:p>
    <w:p w14:paraId="7CB66C26" w14:textId="77777777" w:rsidR="006749AF" w:rsidRPr="006749AF" w:rsidRDefault="006749AF" w:rsidP="006749AF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b/>
          <w:kern w:val="3"/>
          <w:lang w:val="sv-FI"/>
        </w:rPr>
      </w:pPr>
      <w:r w:rsidRPr="006749AF">
        <w:rPr>
          <w:rFonts w:eastAsiaTheme="minorEastAsia" w:cstheme="minorBidi"/>
          <w:b/>
          <w:kern w:val="3"/>
          <w:lang w:val="sv-FI"/>
        </w:rPr>
        <w:t xml:space="preserve">Åsikter och anmärkningar </w:t>
      </w:r>
    </w:p>
    <w:p w14:paraId="7CB66C27" w14:textId="221C1585" w:rsidR="006749AF" w:rsidRPr="006749AF" w:rsidRDefault="006749AF" w:rsidP="006749AF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kern w:val="3"/>
          <w:lang w:val="sv-FI"/>
        </w:rPr>
      </w:pPr>
      <w:r w:rsidRPr="006749AF">
        <w:rPr>
          <w:rFonts w:eastAsiaTheme="minorEastAsia" w:cstheme="minorBidi"/>
          <w:kern w:val="3"/>
          <w:lang w:val="sv-FI"/>
        </w:rPr>
        <w:t>Åsikter och anmärkningar om ansökan med uppgivande av diarienumret kan skickas till</w:t>
      </w:r>
      <w:r w:rsidR="005E2EB1">
        <w:rPr>
          <w:rFonts w:eastAsiaTheme="minorEastAsia" w:cstheme="minorBidi"/>
          <w:kern w:val="3"/>
          <w:lang w:val="sv-FI"/>
        </w:rPr>
        <w:t xml:space="preserve"> Tukes under adress Yliopistonkatu 38</w:t>
      </w:r>
      <w:r w:rsidRPr="006749AF">
        <w:rPr>
          <w:rFonts w:eastAsiaTheme="minorEastAsia" w:cstheme="minorBidi"/>
          <w:kern w:val="3"/>
          <w:lang w:val="sv-FI"/>
        </w:rPr>
        <w:t xml:space="preserve">, 33100 Tammerfors eller elektroniskt till </w:t>
      </w:r>
      <w:hyperlink r:id="rId11" w:history="1">
        <w:r w:rsidRPr="006749AF">
          <w:rPr>
            <w:rFonts w:eastAsiaTheme="minorEastAsia" w:cstheme="minorBidi"/>
            <w:color w:val="0000FF" w:themeColor="hyperlink"/>
            <w:kern w:val="3"/>
            <w:u w:val="single"/>
            <w:lang w:val="sv-FI"/>
          </w:rPr>
          <w:t>kirjaamo@tukes.fi</w:t>
        </w:r>
      </w:hyperlink>
      <w:r w:rsidR="005E2EB1">
        <w:rPr>
          <w:rFonts w:eastAsiaTheme="minorEastAsia" w:cstheme="minorBidi"/>
          <w:kern w:val="3"/>
          <w:lang w:val="sv-FI"/>
        </w:rPr>
        <w:t xml:space="preserve"> senast </w:t>
      </w:r>
      <w:r w:rsidR="00BF66C4">
        <w:rPr>
          <w:rFonts w:eastAsiaTheme="minorEastAsia" w:cstheme="minorBidi"/>
          <w:kern w:val="3"/>
          <w:lang w:val="sv-FI"/>
        </w:rPr>
        <w:t>7.6.2020</w:t>
      </w:r>
      <w:r w:rsidRPr="006749AF">
        <w:rPr>
          <w:rFonts w:eastAsiaTheme="minorEastAsia" w:cstheme="minorBidi"/>
          <w:kern w:val="3"/>
          <w:lang w:val="sv-FI"/>
        </w:rPr>
        <w:t xml:space="preserve">. </w:t>
      </w:r>
    </w:p>
    <w:p w14:paraId="7CB66C28" w14:textId="77777777" w:rsidR="006749AF" w:rsidRPr="006749AF" w:rsidRDefault="006749AF" w:rsidP="006749AF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kern w:val="3"/>
          <w:lang w:val="sv-FI"/>
        </w:rPr>
      </w:pPr>
    </w:p>
    <w:p w14:paraId="7CB66C29" w14:textId="77777777" w:rsidR="006749AF" w:rsidRPr="006749AF" w:rsidRDefault="006749AF" w:rsidP="006749AF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b/>
          <w:kern w:val="3"/>
          <w:lang w:val="sv-FI"/>
        </w:rPr>
      </w:pPr>
      <w:r w:rsidRPr="006749AF">
        <w:rPr>
          <w:rFonts w:eastAsiaTheme="minorEastAsia" w:cstheme="minorBidi"/>
          <w:b/>
          <w:kern w:val="3"/>
          <w:lang w:val="sv-FI"/>
        </w:rPr>
        <w:t>Framläggande av ansökan</w:t>
      </w:r>
    </w:p>
    <w:p w14:paraId="7CB66C2A" w14:textId="0D159A3B" w:rsidR="006749AF" w:rsidRPr="006749AF" w:rsidRDefault="006749AF" w:rsidP="006749AF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kern w:val="3"/>
          <w:lang w:val="sv-FI"/>
        </w:rPr>
      </w:pPr>
      <w:r w:rsidRPr="006749AF">
        <w:rPr>
          <w:rFonts w:eastAsiaTheme="minorEastAsia" w:cstheme="minorBidi"/>
          <w:kern w:val="3"/>
          <w:lang w:val="sv-FI"/>
        </w:rPr>
        <w:t>Ansökningshandlingarna hålls framlagda på Tu</w:t>
      </w:r>
      <w:r w:rsidR="005E2EB1">
        <w:rPr>
          <w:rFonts w:eastAsiaTheme="minorEastAsia" w:cstheme="minorBidi"/>
          <w:kern w:val="3"/>
          <w:lang w:val="sv-FI"/>
        </w:rPr>
        <w:t>kes Tammerforskontor (Yliopistonkatu 38, Tammerfors)</w:t>
      </w:r>
      <w:r w:rsidR="001D04EE">
        <w:rPr>
          <w:rFonts w:eastAsiaTheme="minorEastAsia" w:cstheme="minorBidi"/>
          <w:kern w:val="3"/>
          <w:lang w:val="sv-FI"/>
        </w:rPr>
        <w:t>och på Tukes web-sidan (</w:t>
      </w:r>
      <w:bookmarkStart w:id="0" w:name="_GoBack"/>
      <w:bookmarkEnd w:id="0"/>
      <w:r w:rsidR="001D04EE" w:rsidRPr="001D04EE">
        <w:rPr>
          <w:rFonts w:eastAsiaTheme="minorEastAsia" w:cstheme="minorBidi"/>
          <w:kern w:val="3"/>
          <w:lang w:val="sv-FI"/>
        </w:rPr>
        <w:t>https://tukes.fi/paatokset-ja-kuulutukset/kemikaalien-ja-kaasujen-teollinen-kasittely</w:t>
      </w:r>
      <w:r w:rsidR="001D04EE">
        <w:rPr>
          <w:rFonts w:eastAsiaTheme="minorEastAsia" w:cstheme="minorBidi"/>
          <w:kern w:val="3"/>
          <w:lang w:val="sv-FI"/>
        </w:rPr>
        <w:t>)</w:t>
      </w:r>
      <w:r w:rsidR="005E2EB1">
        <w:rPr>
          <w:rFonts w:eastAsiaTheme="minorEastAsia" w:cstheme="minorBidi"/>
          <w:kern w:val="3"/>
          <w:lang w:val="sv-FI"/>
        </w:rPr>
        <w:t xml:space="preserve"> till </w:t>
      </w:r>
      <w:r w:rsidR="00BF66C4">
        <w:rPr>
          <w:rFonts w:eastAsiaTheme="minorEastAsia" w:cstheme="minorBidi"/>
          <w:kern w:val="3"/>
          <w:lang w:val="sv-FI"/>
        </w:rPr>
        <w:t>31.5.2020</w:t>
      </w:r>
      <w:r w:rsidRPr="006749AF">
        <w:rPr>
          <w:rFonts w:eastAsiaTheme="minorEastAsia" w:cstheme="minorBidi"/>
          <w:kern w:val="3"/>
          <w:lang w:val="sv-FI"/>
        </w:rPr>
        <w:t>.</w:t>
      </w:r>
    </w:p>
    <w:p w14:paraId="7CB66C2B" w14:textId="77777777" w:rsidR="006749AF" w:rsidRPr="006749AF" w:rsidRDefault="006749AF" w:rsidP="006749AF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kern w:val="3"/>
          <w:lang w:val="sv-FI"/>
        </w:rPr>
      </w:pPr>
    </w:p>
    <w:p w14:paraId="7CB66C2C" w14:textId="77777777" w:rsidR="006749AF" w:rsidRPr="006749AF" w:rsidRDefault="006749AF" w:rsidP="006749AF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kern w:val="3"/>
          <w:lang w:val="sv-FI"/>
        </w:rPr>
      </w:pPr>
    </w:p>
    <w:p w14:paraId="7CB66C2D" w14:textId="7BC661AE" w:rsidR="006749AF" w:rsidRPr="006749AF" w:rsidRDefault="006749AF" w:rsidP="006749AF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kern w:val="3"/>
          <w:lang w:val="sv-FI"/>
        </w:rPr>
      </w:pPr>
      <w:r w:rsidRPr="006749AF">
        <w:rPr>
          <w:rFonts w:eastAsiaTheme="minorEastAsia" w:cstheme="minorBidi"/>
          <w:kern w:val="3"/>
          <w:lang w:val="sv-FI"/>
        </w:rPr>
        <w:t>Mer information</w:t>
      </w:r>
      <w:r>
        <w:rPr>
          <w:rFonts w:eastAsiaTheme="minorEastAsia" w:cstheme="minorBidi"/>
          <w:kern w:val="3"/>
          <w:lang w:val="sv-FI"/>
        </w:rPr>
        <w:t xml:space="preserve">: </w:t>
      </w:r>
      <w:r w:rsidR="005A591C">
        <w:rPr>
          <w:rFonts w:eastAsiaTheme="minorEastAsia" w:cstheme="minorBidi"/>
          <w:kern w:val="3"/>
          <w:lang w:val="sv-FI"/>
        </w:rPr>
        <w:t>Timo Kukkola</w:t>
      </w:r>
      <w:r w:rsidRPr="006749AF">
        <w:rPr>
          <w:rFonts w:eastAsiaTheme="minorEastAsia" w:cstheme="minorBidi"/>
          <w:kern w:val="3"/>
          <w:lang w:val="sv-FI"/>
        </w:rPr>
        <w:t xml:space="preserve">, tfn 029 5052 </w:t>
      </w:r>
      <w:r w:rsidR="005A591C">
        <w:rPr>
          <w:rFonts w:eastAsiaTheme="minorEastAsia" w:cstheme="minorBidi"/>
          <w:kern w:val="3"/>
          <w:lang w:val="sv-FI"/>
        </w:rPr>
        <w:t>000</w:t>
      </w:r>
      <w:r w:rsidRPr="006749AF">
        <w:rPr>
          <w:rFonts w:eastAsiaTheme="minorEastAsia" w:cstheme="minorBidi"/>
          <w:kern w:val="3"/>
          <w:lang w:val="sv-FI"/>
        </w:rPr>
        <w:t>, e-post: fornamn.efternamn@tukes.fi</w:t>
      </w:r>
    </w:p>
    <w:p w14:paraId="7CB66C2E" w14:textId="77777777" w:rsidR="005571BB" w:rsidRPr="006749AF" w:rsidRDefault="005571BB" w:rsidP="005571BB">
      <w:pPr>
        <w:rPr>
          <w:lang w:val="sv-FI"/>
        </w:rPr>
      </w:pPr>
    </w:p>
    <w:p w14:paraId="7CB66C2F" w14:textId="77777777" w:rsidR="005571BB" w:rsidRPr="006749AF" w:rsidRDefault="005571BB" w:rsidP="005571BB">
      <w:pPr>
        <w:rPr>
          <w:lang w:val="sv-FI"/>
        </w:rPr>
      </w:pPr>
      <w:r w:rsidRPr="006749AF">
        <w:rPr>
          <w:lang w:val="sv-FI"/>
        </w:rPr>
        <w:tab/>
      </w:r>
    </w:p>
    <w:p w14:paraId="7CB66C30" w14:textId="77777777" w:rsidR="005571BB" w:rsidRPr="006749AF" w:rsidRDefault="005571BB" w:rsidP="005571BB">
      <w:pPr>
        <w:rPr>
          <w:lang w:val="sv-FI"/>
        </w:rPr>
      </w:pPr>
      <w:r w:rsidRPr="006749AF">
        <w:rPr>
          <w:lang w:val="sv-FI"/>
        </w:rPr>
        <w:tab/>
      </w:r>
    </w:p>
    <w:p w14:paraId="7CB66C31" w14:textId="77777777" w:rsidR="005571BB" w:rsidRPr="006749AF" w:rsidRDefault="005571BB" w:rsidP="005571BB">
      <w:pPr>
        <w:rPr>
          <w:lang w:val="sv-FI"/>
        </w:rPr>
      </w:pPr>
      <w:r w:rsidRPr="006749AF">
        <w:rPr>
          <w:lang w:val="sv-FI"/>
        </w:rPr>
        <w:tab/>
      </w:r>
    </w:p>
    <w:p w14:paraId="7CB66C32" w14:textId="77777777" w:rsidR="005571BB" w:rsidRPr="006749AF" w:rsidRDefault="005571BB" w:rsidP="005571BB">
      <w:pPr>
        <w:rPr>
          <w:lang w:val="sv-FI"/>
        </w:rPr>
      </w:pPr>
    </w:p>
    <w:p w14:paraId="7CB66C33" w14:textId="77777777" w:rsidR="005571BB" w:rsidRPr="006749AF" w:rsidRDefault="005571BB" w:rsidP="005571BB">
      <w:pPr>
        <w:ind w:firstLine="1304"/>
        <w:rPr>
          <w:lang w:val="sv-FI"/>
        </w:rPr>
      </w:pPr>
    </w:p>
    <w:p w14:paraId="7CB66C34" w14:textId="77777777" w:rsidR="003D06BE" w:rsidRPr="006749AF" w:rsidRDefault="003D06BE">
      <w:pPr>
        <w:rPr>
          <w:lang w:val="sv-FI"/>
        </w:rPr>
      </w:pPr>
    </w:p>
    <w:sectPr w:rsidR="003D06BE" w:rsidRPr="006749AF" w:rsidSect="00EE086C"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1134" w:header="510" w:footer="7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67D9B" w14:textId="77777777" w:rsidR="000951CF" w:rsidRDefault="000951CF">
      <w:r>
        <w:separator/>
      </w:r>
    </w:p>
  </w:endnote>
  <w:endnote w:type="continuationSeparator" w:id="0">
    <w:p w14:paraId="687BBFC3" w14:textId="77777777" w:rsidR="000951CF" w:rsidRDefault="000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980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2"/>
      <w:gridCol w:w="1985"/>
      <w:gridCol w:w="1701"/>
      <w:gridCol w:w="1866"/>
      <w:gridCol w:w="1876"/>
    </w:tblGrid>
    <w:tr w:rsidR="006E1635" w:rsidRPr="004763FB" w14:paraId="7CB66C3A" w14:textId="77777777" w:rsidTr="008C4294">
      <w:trPr>
        <w:trHeight w:hRule="exact" w:val="640"/>
      </w:trPr>
      <w:tc>
        <w:tcPr>
          <w:tcW w:w="9980" w:type="dxa"/>
          <w:gridSpan w:val="5"/>
        </w:tcPr>
        <w:p w14:paraId="7CB66C39" w14:textId="77777777" w:rsidR="006E1635" w:rsidRPr="004763FB" w:rsidRDefault="000951CF" w:rsidP="008C4294">
          <w:pPr>
            <w:rPr>
              <w:noProof/>
              <w:color w:val="00A09C"/>
              <w:sz w:val="16"/>
              <w:szCs w:val="16"/>
            </w:rPr>
          </w:pPr>
        </w:p>
      </w:tc>
    </w:tr>
    <w:tr w:rsidR="006E1635" w:rsidRPr="00357C15" w14:paraId="7CB66C40" w14:textId="77777777" w:rsidTr="008C4294">
      <w:tc>
        <w:tcPr>
          <w:tcW w:w="2552" w:type="dxa"/>
          <w:vMerge w:val="restart"/>
        </w:tcPr>
        <w:p w14:paraId="7CB66C3B" w14:textId="77777777" w:rsidR="006E1635" w:rsidRPr="00357C15" w:rsidRDefault="005571BB" w:rsidP="008C4294">
          <w:pPr>
            <w:suppressAutoHyphens/>
            <w:ind w:right="992"/>
            <w:rPr>
              <w:b/>
              <w:noProof/>
              <w:color w:val="00B487"/>
              <w:sz w:val="18"/>
              <w:szCs w:val="16"/>
            </w:rPr>
          </w:pPr>
          <w:r>
            <w:rPr>
              <w:b/>
              <w:noProof/>
              <w:color w:val="00B487"/>
              <w:sz w:val="18"/>
              <w:szCs w:val="16"/>
            </w:rPr>
            <w:t>Turvallisuus- ja kemikaalivirasto</w:t>
          </w:r>
        </w:p>
      </w:tc>
      <w:tc>
        <w:tcPr>
          <w:tcW w:w="1985" w:type="dxa"/>
        </w:tcPr>
        <w:p w14:paraId="7CB66C3C" w14:textId="77777777" w:rsidR="006E1635" w:rsidRPr="00357C15" w:rsidRDefault="005571BB" w:rsidP="008C4294">
          <w:pPr>
            <w:rPr>
              <w:b/>
              <w:noProof/>
              <w:color w:val="00B487"/>
              <w:sz w:val="16"/>
              <w:szCs w:val="16"/>
            </w:rPr>
          </w:pPr>
          <w:r w:rsidRPr="00357C15">
            <w:rPr>
              <w:b/>
              <w:noProof/>
              <w:color w:val="00B487"/>
              <w:sz w:val="18"/>
              <w:szCs w:val="16"/>
            </w:rPr>
            <w:t>Helsinki</w:t>
          </w:r>
        </w:p>
      </w:tc>
      <w:tc>
        <w:tcPr>
          <w:tcW w:w="1701" w:type="dxa"/>
        </w:tcPr>
        <w:p w14:paraId="7CB66C3D" w14:textId="77777777" w:rsidR="006E1635" w:rsidRPr="00357C15" w:rsidRDefault="005571BB" w:rsidP="008C4294">
          <w:pPr>
            <w:rPr>
              <w:b/>
              <w:noProof/>
              <w:color w:val="00B487"/>
              <w:sz w:val="16"/>
              <w:szCs w:val="16"/>
            </w:rPr>
          </w:pPr>
          <w:r w:rsidRPr="00357C15">
            <w:rPr>
              <w:b/>
              <w:noProof/>
              <w:color w:val="00B487"/>
              <w:sz w:val="18"/>
              <w:szCs w:val="16"/>
            </w:rPr>
            <w:t>Tampere</w:t>
          </w:r>
        </w:p>
      </w:tc>
      <w:tc>
        <w:tcPr>
          <w:tcW w:w="1866" w:type="dxa"/>
        </w:tcPr>
        <w:p w14:paraId="7CB66C3E" w14:textId="77777777" w:rsidR="006E1635" w:rsidRPr="00357C15" w:rsidRDefault="005571BB" w:rsidP="008C4294">
          <w:pPr>
            <w:rPr>
              <w:b/>
              <w:noProof/>
              <w:color w:val="00B487"/>
              <w:sz w:val="18"/>
              <w:szCs w:val="16"/>
            </w:rPr>
          </w:pPr>
          <w:r>
            <w:rPr>
              <w:b/>
              <w:noProof/>
              <w:color w:val="00B487"/>
              <w:sz w:val="18"/>
              <w:szCs w:val="16"/>
            </w:rPr>
            <w:t>Rovaniemi</w:t>
          </w:r>
        </w:p>
      </w:tc>
      <w:tc>
        <w:tcPr>
          <w:tcW w:w="1876" w:type="dxa"/>
        </w:tcPr>
        <w:p w14:paraId="7CB66C3F" w14:textId="77777777" w:rsidR="006E1635" w:rsidRPr="00357C15" w:rsidRDefault="005571BB" w:rsidP="008C4294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b/>
              <w:noProof/>
              <w:color w:val="00B487"/>
              <w:sz w:val="18"/>
              <w:szCs w:val="16"/>
            </w:rPr>
            <w:t xml:space="preserve">Vaihde </w:t>
          </w:r>
          <w:r>
            <w:rPr>
              <w:noProof/>
              <w:color w:val="00B487"/>
              <w:sz w:val="18"/>
              <w:szCs w:val="16"/>
            </w:rPr>
            <w:t>029 5052 000</w:t>
          </w:r>
        </w:p>
      </w:tc>
    </w:tr>
    <w:tr w:rsidR="006E1635" w:rsidRPr="00357C15" w14:paraId="7CB66C46" w14:textId="77777777" w:rsidTr="008C4294">
      <w:tc>
        <w:tcPr>
          <w:tcW w:w="2552" w:type="dxa"/>
          <w:vMerge/>
        </w:tcPr>
        <w:p w14:paraId="7CB66C41" w14:textId="77777777" w:rsidR="006E1635" w:rsidRPr="00357C15" w:rsidRDefault="000951CF" w:rsidP="008C4294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14:paraId="7CB66C42" w14:textId="77777777" w:rsidR="006E1635" w:rsidRPr="00357C15" w:rsidRDefault="005571BB" w:rsidP="008C4294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noProof/>
              <w:color w:val="00B487"/>
              <w:sz w:val="18"/>
              <w:szCs w:val="16"/>
            </w:rPr>
            <w:t>PL 66 (Opastinsilta 12 B)</w:t>
          </w:r>
        </w:p>
      </w:tc>
      <w:tc>
        <w:tcPr>
          <w:tcW w:w="1701" w:type="dxa"/>
        </w:tcPr>
        <w:p w14:paraId="7CB66C43" w14:textId="77777777" w:rsidR="006E1635" w:rsidRPr="00357C15" w:rsidRDefault="005571BB" w:rsidP="008C4294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noProof/>
              <w:color w:val="00B487"/>
              <w:sz w:val="18"/>
              <w:szCs w:val="16"/>
            </w:rPr>
            <w:t>Kalevantie 2</w:t>
          </w:r>
        </w:p>
      </w:tc>
      <w:tc>
        <w:tcPr>
          <w:tcW w:w="1866" w:type="dxa"/>
        </w:tcPr>
        <w:p w14:paraId="7CB66C44" w14:textId="77777777" w:rsidR="006E1635" w:rsidRPr="00357C15" w:rsidRDefault="005571BB" w:rsidP="008C4294">
          <w:pPr>
            <w:rPr>
              <w:noProof/>
              <w:color w:val="00B487"/>
              <w:sz w:val="18"/>
              <w:szCs w:val="16"/>
            </w:rPr>
          </w:pPr>
          <w:r>
            <w:rPr>
              <w:noProof/>
              <w:color w:val="00B487"/>
              <w:sz w:val="18"/>
              <w:szCs w:val="16"/>
            </w:rPr>
            <w:t>Valtakatu 2</w:t>
          </w:r>
        </w:p>
      </w:tc>
      <w:tc>
        <w:tcPr>
          <w:tcW w:w="1876" w:type="dxa"/>
          <w:vMerge w:val="restart"/>
        </w:tcPr>
        <w:p w14:paraId="7CB66C45" w14:textId="77777777" w:rsidR="006E1635" w:rsidRPr="00357C15" w:rsidRDefault="005571BB" w:rsidP="008C4294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noProof/>
              <w:color w:val="00B487"/>
              <w:sz w:val="18"/>
              <w:szCs w:val="16"/>
            </w:rPr>
            <w:t>www.tukes.fi</w:t>
          </w:r>
          <w:r>
            <w:rPr>
              <w:noProof/>
              <w:color w:val="00B487"/>
              <w:sz w:val="18"/>
              <w:szCs w:val="16"/>
            </w:rPr>
            <w:br/>
          </w:r>
          <w:hyperlink r:id="rId1" w:history="1">
            <w:r w:rsidRPr="00EF559A">
              <w:rPr>
                <w:noProof/>
                <w:color w:val="00B487"/>
                <w:sz w:val="18"/>
                <w:szCs w:val="18"/>
              </w:rPr>
              <w:t>kirjaamo@tukes.fi</w:t>
            </w:r>
          </w:hyperlink>
        </w:p>
      </w:tc>
    </w:tr>
    <w:tr w:rsidR="006E1635" w:rsidRPr="00357C15" w14:paraId="7CB66C4C" w14:textId="77777777" w:rsidTr="008C4294">
      <w:tc>
        <w:tcPr>
          <w:tcW w:w="2552" w:type="dxa"/>
          <w:vMerge/>
        </w:tcPr>
        <w:p w14:paraId="7CB66C47" w14:textId="77777777" w:rsidR="006E1635" w:rsidRPr="00357C15" w:rsidRDefault="000951CF" w:rsidP="008C4294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14:paraId="7CB66C48" w14:textId="77777777" w:rsidR="006E1635" w:rsidRPr="00357C15" w:rsidRDefault="005571BB" w:rsidP="008C4294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noProof/>
              <w:color w:val="00B487"/>
              <w:sz w:val="18"/>
              <w:szCs w:val="16"/>
            </w:rPr>
            <w:t>00521 Helsinki</w:t>
          </w:r>
        </w:p>
      </w:tc>
      <w:tc>
        <w:tcPr>
          <w:tcW w:w="1701" w:type="dxa"/>
        </w:tcPr>
        <w:p w14:paraId="7CB66C49" w14:textId="77777777" w:rsidR="006E1635" w:rsidRPr="00357C15" w:rsidRDefault="005571BB" w:rsidP="008C4294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noProof/>
              <w:color w:val="00B487"/>
              <w:sz w:val="18"/>
              <w:szCs w:val="16"/>
            </w:rPr>
            <w:t>33100 Tampere</w:t>
          </w:r>
        </w:p>
      </w:tc>
      <w:tc>
        <w:tcPr>
          <w:tcW w:w="1866" w:type="dxa"/>
        </w:tcPr>
        <w:p w14:paraId="7CB66C4A" w14:textId="77777777" w:rsidR="006E1635" w:rsidRPr="00357C15" w:rsidRDefault="005571BB" w:rsidP="008C4294">
          <w:pPr>
            <w:rPr>
              <w:noProof/>
              <w:color w:val="00B487"/>
              <w:sz w:val="16"/>
              <w:szCs w:val="16"/>
            </w:rPr>
          </w:pPr>
          <w:r>
            <w:rPr>
              <w:noProof/>
              <w:color w:val="00B487"/>
              <w:sz w:val="18"/>
              <w:szCs w:val="16"/>
            </w:rPr>
            <w:t>96100 Rovaniemi</w:t>
          </w:r>
        </w:p>
      </w:tc>
      <w:tc>
        <w:tcPr>
          <w:tcW w:w="1876" w:type="dxa"/>
          <w:vMerge/>
        </w:tcPr>
        <w:p w14:paraId="7CB66C4B" w14:textId="77777777" w:rsidR="006E1635" w:rsidRPr="00357C15" w:rsidRDefault="000951CF" w:rsidP="008C4294">
          <w:pPr>
            <w:rPr>
              <w:noProof/>
              <w:color w:val="00B487"/>
              <w:sz w:val="16"/>
              <w:szCs w:val="16"/>
            </w:rPr>
          </w:pPr>
        </w:p>
      </w:tc>
    </w:tr>
    <w:tr w:rsidR="006E1635" w:rsidRPr="00357C15" w14:paraId="7CB66C4F" w14:textId="77777777" w:rsidTr="008C4294">
      <w:tc>
        <w:tcPr>
          <w:tcW w:w="8104" w:type="dxa"/>
          <w:gridSpan w:val="4"/>
        </w:tcPr>
        <w:p w14:paraId="7CB66C4D" w14:textId="77777777" w:rsidR="006E1635" w:rsidRPr="00357C15" w:rsidRDefault="000951CF" w:rsidP="008C4294">
          <w:pPr>
            <w:rPr>
              <w:noProof/>
              <w:color w:val="00B487"/>
              <w:sz w:val="18"/>
              <w:szCs w:val="16"/>
            </w:rPr>
          </w:pPr>
        </w:p>
      </w:tc>
      <w:tc>
        <w:tcPr>
          <w:tcW w:w="1876" w:type="dxa"/>
        </w:tcPr>
        <w:p w14:paraId="7CB66C4E" w14:textId="77777777" w:rsidR="006E1635" w:rsidRPr="00357C15" w:rsidRDefault="005571BB" w:rsidP="008C4294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noProof/>
              <w:color w:val="00B487"/>
              <w:sz w:val="18"/>
              <w:szCs w:val="16"/>
            </w:rPr>
            <w:t xml:space="preserve">Y-tunnus </w:t>
          </w:r>
          <w:r>
            <w:rPr>
              <w:noProof/>
              <w:color w:val="00B487"/>
              <w:sz w:val="18"/>
              <w:szCs w:val="16"/>
            </w:rPr>
            <w:t>1021277-9</w:t>
          </w:r>
        </w:p>
      </w:tc>
    </w:tr>
  </w:tbl>
  <w:p w14:paraId="7CB66C50" w14:textId="77777777" w:rsidR="006E1635" w:rsidRPr="008C4294" w:rsidRDefault="000951CF" w:rsidP="008C4294">
    <w:pPr>
      <w:pStyle w:val="Alatunniste"/>
      <w:rPr>
        <w:noProof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6C5A" w14:textId="77777777" w:rsidR="006E1635" w:rsidRPr="00B07671" w:rsidRDefault="000951CF" w:rsidP="00834854">
    <w:pPr>
      <w:pStyle w:val="Alatunniste"/>
      <w:rPr>
        <w:sz w:val="2"/>
      </w:rPr>
    </w:pPr>
  </w:p>
  <w:tbl>
    <w:tblPr>
      <w:tblStyle w:val="TaulukkoRuudukko"/>
      <w:tblW w:w="9980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9980"/>
    </w:tblGrid>
    <w:tr w:rsidR="006E1635" w:rsidRPr="004763FB" w14:paraId="7CB66C5C" w14:textId="77777777" w:rsidTr="008C4294">
      <w:trPr>
        <w:trHeight w:hRule="exact" w:val="640"/>
      </w:trPr>
      <w:tc>
        <w:tcPr>
          <w:tcW w:w="9980" w:type="dxa"/>
        </w:tcPr>
        <w:p w14:paraId="7CB66C5B" w14:textId="77777777" w:rsidR="006E1635" w:rsidRPr="004763FB" w:rsidRDefault="000951CF" w:rsidP="008C4294">
          <w:pPr>
            <w:rPr>
              <w:color w:val="00A09C"/>
              <w:sz w:val="16"/>
              <w:szCs w:val="16"/>
            </w:rPr>
          </w:pPr>
        </w:p>
      </w:tc>
    </w:tr>
  </w:tbl>
  <w:tbl>
    <w:tblPr>
      <w:tblW w:w="10036" w:type="dxa"/>
      <w:tblInd w:w="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1984"/>
      <w:gridCol w:w="1700"/>
      <w:gridCol w:w="1865"/>
      <w:gridCol w:w="1936"/>
    </w:tblGrid>
    <w:tr w:rsidR="00C07B0D" w:rsidRPr="00F40F2A" w14:paraId="7CB66C62" w14:textId="77777777" w:rsidTr="00F4711B">
      <w:tc>
        <w:tcPr>
          <w:tcW w:w="2551" w:type="dxa"/>
          <w:vMerge w:val="restart"/>
          <w:tcMar>
            <w:top w:w="0" w:type="dxa"/>
            <w:left w:w="28" w:type="dxa"/>
            <w:bottom w:w="0" w:type="dxa"/>
            <w:right w:w="28" w:type="dxa"/>
          </w:tcMar>
        </w:tcPr>
        <w:p w14:paraId="7CB66C5D" w14:textId="77777777" w:rsidR="00C07B0D" w:rsidRPr="00F40F2A" w:rsidRDefault="00C07B0D" w:rsidP="00F4711B">
          <w:pPr>
            <w:ind w:right="992"/>
            <w:rPr>
              <w:rFonts w:eastAsia="Calibri"/>
              <w:b/>
              <w:bCs/>
              <w:color w:val="00A09C"/>
              <w:sz w:val="18"/>
              <w:szCs w:val="18"/>
            </w:rPr>
          </w:pPr>
          <w:r>
            <w:rPr>
              <w:b/>
              <w:bCs/>
              <w:color w:val="00A09C"/>
              <w:sz w:val="18"/>
              <w:szCs w:val="18"/>
            </w:rPr>
            <w:t>Säkerhets- och kemikalieverket</w:t>
          </w:r>
        </w:p>
      </w:tc>
      <w:tc>
        <w:tcPr>
          <w:tcW w:w="1984" w:type="dxa"/>
          <w:tcMar>
            <w:top w:w="0" w:type="dxa"/>
            <w:left w:w="28" w:type="dxa"/>
            <w:bottom w:w="0" w:type="dxa"/>
            <w:right w:w="28" w:type="dxa"/>
          </w:tcMar>
        </w:tcPr>
        <w:p w14:paraId="7CB66C5E" w14:textId="77777777" w:rsidR="00C07B0D" w:rsidRPr="00F40F2A" w:rsidRDefault="00C07B0D" w:rsidP="00F4711B">
          <w:pPr>
            <w:rPr>
              <w:rFonts w:eastAsia="Calibri"/>
              <w:b/>
              <w:bCs/>
              <w:color w:val="00A09C"/>
              <w:sz w:val="16"/>
              <w:szCs w:val="16"/>
            </w:rPr>
          </w:pPr>
          <w:r>
            <w:rPr>
              <w:b/>
              <w:bCs/>
              <w:color w:val="00A09C"/>
              <w:sz w:val="18"/>
              <w:szCs w:val="18"/>
            </w:rPr>
            <w:t>Helsingfors</w:t>
          </w:r>
        </w:p>
      </w:tc>
      <w:tc>
        <w:tcPr>
          <w:tcW w:w="1700" w:type="dxa"/>
          <w:tcMar>
            <w:top w:w="0" w:type="dxa"/>
            <w:left w:w="28" w:type="dxa"/>
            <w:bottom w:w="0" w:type="dxa"/>
            <w:right w:w="28" w:type="dxa"/>
          </w:tcMar>
        </w:tcPr>
        <w:p w14:paraId="7CB66C5F" w14:textId="2EE3EA7B" w:rsidR="00C07B0D" w:rsidRPr="00F40F2A" w:rsidRDefault="00124665" w:rsidP="00F4711B">
          <w:pPr>
            <w:rPr>
              <w:rFonts w:eastAsia="Calibri"/>
              <w:b/>
              <w:bCs/>
              <w:color w:val="00A09C"/>
              <w:sz w:val="16"/>
              <w:szCs w:val="16"/>
            </w:rPr>
          </w:pPr>
          <w:r>
            <w:rPr>
              <w:b/>
              <w:bCs/>
              <w:color w:val="00A09C"/>
              <w:sz w:val="18"/>
              <w:szCs w:val="18"/>
            </w:rPr>
            <w:t>Tammerfors</w:t>
          </w:r>
        </w:p>
      </w:tc>
      <w:tc>
        <w:tcPr>
          <w:tcW w:w="1865" w:type="dxa"/>
          <w:tcMar>
            <w:top w:w="0" w:type="dxa"/>
            <w:left w:w="28" w:type="dxa"/>
            <w:bottom w:w="0" w:type="dxa"/>
            <w:right w:w="28" w:type="dxa"/>
          </w:tcMar>
        </w:tcPr>
        <w:p w14:paraId="7CB66C60" w14:textId="77777777" w:rsidR="00C07B0D" w:rsidRPr="00F40F2A" w:rsidRDefault="00C07B0D" w:rsidP="00F4711B">
          <w:pPr>
            <w:rPr>
              <w:rFonts w:eastAsia="Calibri"/>
              <w:b/>
              <w:bCs/>
              <w:color w:val="00A09C"/>
              <w:sz w:val="18"/>
              <w:szCs w:val="18"/>
            </w:rPr>
          </w:pPr>
          <w:r w:rsidRPr="00F40F2A">
            <w:rPr>
              <w:b/>
              <w:bCs/>
              <w:color w:val="00A09C"/>
              <w:sz w:val="18"/>
              <w:szCs w:val="18"/>
            </w:rPr>
            <w:t>Rovaniemi</w:t>
          </w:r>
        </w:p>
      </w:tc>
      <w:tc>
        <w:tcPr>
          <w:tcW w:w="1936" w:type="dxa"/>
          <w:tcMar>
            <w:top w:w="0" w:type="dxa"/>
            <w:left w:w="28" w:type="dxa"/>
            <w:bottom w:w="0" w:type="dxa"/>
            <w:right w:w="28" w:type="dxa"/>
          </w:tcMar>
        </w:tcPr>
        <w:p w14:paraId="7CB66C61" w14:textId="77777777" w:rsidR="00C07B0D" w:rsidRPr="00F40F2A" w:rsidRDefault="00C07B0D" w:rsidP="00F4711B">
          <w:pPr>
            <w:rPr>
              <w:rFonts w:eastAsia="Calibri"/>
              <w:color w:val="00A09C"/>
              <w:sz w:val="16"/>
              <w:szCs w:val="16"/>
            </w:rPr>
          </w:pPr>
          <w:r>
            <w:rPr>
              <w:b/>
              <w:bCs/>
              <w:color w:val="00A09C"/>
              <w:sz w:val="18"/>
              <w:szCs w:val="18"/>
            </w:rPr>
            <w:t>Växel</w:t>
          </w:r>
          <w:r w:rsidRPr="00F40F2A">
            <w:rPr>
              <w:b/>
              <w:bCs/>
              <w:color w:val="00A09C"/>
              <w:sz w:val="18"/>
              <w:szCs w:val="18"/>
            </w:rPr>
            <w:t xml:space="preserve"> </w:t>
          </w:r>
          <w:r w:rsidRPr="00F40F2A">
            <w:rPr>
              <w:color w:val="00A09C"/>
              <w:sz w:val="18"/>
              <w:szCs w:val="18"/>
            </w:rPr>
            <w:t>029 5052 000</w:t>
          </w:r>
        </w:p>
      </w:tc>
    </w:tr>
    <w:tr w:rsidR="00C07B0D" w:rsidRPr="00F40F2A" w14:paraId="7CB66C69" w14:textId="77777777" w:rsidTr="00F4711B">
      <w:tc>
        <w:tcPr>
          <w:tcW w:w="0" w:type="auto"/>
          <w:vMerge/>
          <w:vAlign w:val="center"/>
        </w:tcPr>
        <w:p w14:paraId="7CB66C63" w14:textId="77777777" w:rsidR="00C07B0D" w:rsidRPr="00F40F2A" w:rsidRDefault="00C07B0D" w:rsidP="00F4711B">
          <w:pPr>
            <w:rPr>
              <w:rFonts w:eastAsia="Calibri"/>
              <w:b/>
              <w:bCs/>
              <w:color w:val="00A09C"/>
              <w:sz w:val="18"/>
              <w:szCs w:val="18"/>
            </w:rPr>
          </w:pPr>
        </w:p>
      </w:tc>
      <w:tc>
        <w:tcPr>
          <w:tcW w:w="1984" w:type="dxa"/>
          <w:tcMar>
            <w:top w:w="0" w:type="dxa"/>
            <w:left w:w="28" w:type="dxa"/>
            <w:bottom w:w="0" w:type="dxa"/>
            <w:right w:w="28" w:type="dxa"/>
          </w:tcMar>
        </w:tcPr>
        <w:p w14:paraId="7CB66C64" w14:textId="77777777" w:rsidR="00C07B0D" w:rsidRPr="00F40F2A" w:rsidRDefault="00C07B0D" w:rsidP="00F4711B">
          <w:pPr>
            <w:rPr>
              <w:color w:val="00A09C"/>
              <w:sz w:val="18"/>
              <w:szCs w:val="18"/>
            </w:rPr>
          </w:pPr>
          <w:r>
            <w:rPr>
              <w:color w:val="00A09C"/>
              <w:sz w:val="18"/>
              <w:szCs w:val="18"/>
            </w:rPr>
            <w:t>PB</w:t>
          </w:r>
          <w:r w:rsidRPr="00F40F2A">
            <w:rPr>
              <w:color w:val="00A09C"/>
              <w:sz w:val="18"/>
              <w:szCs w:val="18"/>
            </w:rPr>
            <w:t xml:space="preserve"> 66 </w:t>
          </w:r>
        </w:p>
        <w:p w14:paraId="7CB66C65" w14:textId="77777777" w:rsidR="00C07B0D" w:rsidRPr="00F40F2A" w:rsidRDefault="00C07B0D" w:rsidP="00F4711B">
          <w:pPr>
            <w:rPr>
              <w:rFonts w:eastAsia="Calibri"/>
              <w:color w:val="00A09C"/>
              <w:sz w:val="16"/>
              <w:szCs w:val="16"/>
            </w:rPr>
          </w:pPr>
          <w:r>
            <w:rPr>
              <w:color w:val="00A09C"/>
              <w:sz w:val="18"/>
              <w:szCs w:val="18"/>
            </w:rPr>
            <w:t>(Semaforbron</w:t>
          </w:r>
          <w:r w:rsidRPr="00F40F2A">
            <w:rPr>
              <w:color w:val="00A09C"/>
              <w:sz w:val="18"/>
              <w:szCs w:val="18"/>
            </w:rPr>
            <w:t xml:space="preserve"> 12 B)</w:t>
          </w:r>
        </w:p>
      </w:tc>
      <w:tc>
        <w:tcPr>
          <w:tcW w:w="1700" w:type="dxa"/>
          <w:tcMar>
            <w:top w:w="0" w:type="dxa"/>
            <w:left w:w="28" w:type="dxa"/>
            <w:bottom w:w="0" w:type="dxa"/>
            <w:right w:w="28" w:type="dxa"/>
          </w:tcMar>
        </w:tcPr>
        <w:p w14:paraId="7CB66C66" w14:textId="3DEA841E" w:rsidR="00C07B0D" w:rsidRPr="00F40F2A" w:rsidRDefault="005E2EB1" w:rsidP="00F4711B">
          <w:pPr>
            <w:rPr>
              <w:rFonts w:eastAsia="Calibri"/>
              <w:color w:val="00A09C"/>
              <w:sz w:val="16"/>
              <w:szCs w:val="16"/>
            </w:rPr>
          </w:pPr>
          <w:r>
            <w:rPr>
              <w:color w:val="00A09C"/>
              <w:sz w:val="18"/>
              <w:szCs w:val="18"/>
            </w:rPr>
            <w:t>Yliopistonkatu 38</w:t>
          </w:r>
        </w:p>
      </w:tc>
      <w:tc>
        <w:tcPr>
          <w:tcW w:w="1865" w:type="dxa"/>
          <w:tcMar>
            <w:top w:w="0" w:type="dxa"/>
            <w:left w:w="28" w:type="dxa"/>
            <w:bottom w:w="0" w:type="dxa"/>
            <w:right w:w="28" w:type="dxa"/>
          </w:tcMar>
        </w:tcPr>
        <w:p w14:paraId="7CB66C67" w14:textId="77777777" w:rsidR="00C07B0D" w:rsidRPr="00F40F2A" w:rsidRDefault="00C07B0D" w:rsidP="00F4711B">
          <w:pPr>
            <w:rPr>
              <w:rFonts w:eastAsia="Calibri"/>
              <w:color w:val="00A09C"/>
              <w:sz w:val="18"/>
              <w:szCs w:val="18"/>
            </w:rPr>
          </w:pPr>
          <w:r w:rsidRPr="00F40F2A">
            <w:rPr>
              <w:color w:val="00A09C"/>
              <w:sz w:val="18"/>
              <w:szCs w:val="18"/>
            </w:rPr>
            <w:t>Valtakatu 2</w:t>
          </w:r>
        </w:p>
      </w:tc>
      <w:tc>
        <w:tcPr>
          <w:tcW w:w="1936" w:type="dxa"/>
          <w:tcMar>
            <w:top w:w="0" w:type="dxa"/>
            <w:left w:w="28" w:type="dxa"/>
            <w:bottom w:w="0" w:type="dxa"/>
            <w:right w:w="28" w:type="dxa"/>
          </w:tcMar>
        </w:tcPr>
        <w:p w14:paraId="7CB66C68" w14:textId="77777777" w:rsidR="00C07B0D" w:rsidRPr="00F40F2A" w:rsidRDefault="00C07B0D" w:rsidP="00F4711B">
          <w:pPr>
            <w:rPr>
              <w:rFonts w:eastAsia="Calibri"/>
              <w:color w:val="00A09C"/>
              <w:sz w:val="16"/>
              <w:szCs w:val="16"/>
            </w:rPr>
          </w:pPr>
          <w:r w:rsidRPr="00F40F2A">
            <w:rPr>
              <w:bCs/>
              <w:color w:val="00A09C"/>
              <w:sz w:val="18"/>
              <w:szCs w:val="18"/>
            </w:rPr>
            <w:t>www.tukes.fi</w:t>
          </w:r>
          <w:r w:rsidRPr="00F40F2A">
            <w:rPr>
              <w:bCs/>
              <w:color w:val="00A09C"/>
              <w:sz w:val="18"/>
              <w:szCs w:val="18"/>
            </w:rPr>
            <w:br/>
            <w:t>kirjaamo@tukes.fi</w:t>
          </w:r>
        </w:p>
      </w:tc>
    </w:tr>
    <w:tr w:rsidR="00C07B0D" w:rsidRPr="00F40F2A" w14:paraId="7CB66C6F" w14:textId="77777777" w:rsidTr="00F4711B">
      <w:tc>
        <w:tcPr>
          <w:tcW w:w="0" w:type="auto"/>
          <w:vMerge/>
          <w:vAlign w:val="center"/>
        </w:tcPr>
        <w:p w14:paraId="7CB66C6A" w14:textId="77777777" w:rsidR="00C07B0D" w:rsidRPr="00F40F2A" w:rsidRDefault="00C07B0D" w:rsidP="00F4711B">
          <w:pPr>
            <w:rPr>
              <w:rFonts w:eastAsia="Calibri"/>
              <w:b/>
              <w:bCs/>
              <w:color w:val="00A09C"/>
              <w:sz w:val="18"/>
              <w:szCs w:val="18"/>
            </w:rPr>
          </w:pPr>
        </w:p>
      </w:tc>
      <w:tc>
        <w:tcPr>
          <w:tcW w:w="1984" w:type="dxa"/>
          <w:tcMar>
            <w:top w:w="0" w:type="dxa"/>
            <w:left w:w="28" w:type="dxa"/>
            <w:bottom w:w="0" w:type="dxa"/>
            <w:right w:w="28" w:type="dxa"/>
          </w:tcMar>
        </w:tcPr>
        <w:p w14:paraId="7CB66C6B" w14:textId="77777777" w:rsidR="00C07B0D" w:rsidRPr="00F40F2A" w:rsidRDefault="00C07B0D" w:rsidP="00F4711B">
          <w:pPr>
            <w:rPr>
              <w:rFonts w:eastAsia="Calibri"/>
              <w:color w:val="00A09C"/>
              <w:sz w:val="16"/>
              <w:szCs w:val="16"/>
            </w:rPr>
          </w:pPr>
          <w:r>
            <w:rPr>
              <w:color w:val="00A09C"/>
              <w:sz w:val="18"/>
              <w:szCs w:val="18"/>
            </w:rPr>
            <w:t>00521 Helsingfors</w:t>
          </w:r>
        </w:p>
      </w:tc>
      <w:tc>
        <w:tcPr>
          <w:tcW w:w="1700" w:type="dxa"/>
          <w:tcMar>
            <w:top w:w="0" w:type="dxa"/>
            <w:left w:w="28" w:type="dxa"/>
            <w:bottom w:w="0" w:type="dxa"/>
            <w:right w:w="28" w:type="dxa"/>
          </w:tcMar>
        </w:tcPr>
        <w:p w14:paraId="7CB66C6C" w14:textId="77777777" w:rsidR="00C07B0D" w:rsidRPr="00F40F2A" w:rsidRDefault="00C07B0D" w:rsidP="00F4711B">
          <w:pPr>
            <w:rPr>
              <w:rFonts w:eastAsia="Calibri"/>
              <w:color w:val="00A09C"/>
              <w:sz w:val="16"/>
              <w:szCs w:val="16"/>
            </w:rPr>
          </w:pPr>
          <w:r>
            <w:rPr>
              <w:color w:val="00A09C"/>
              <w:sz w:val="18"/>
              <w:szCs w:val="18"/>
            </w:rPr>
            <w:t>33100 Tammerfors</w:t>
          </w:r>
        </w:p>
      </w:tc>
      <w:tc>
        <w:tcPr>
          <w:tcW w:w="1865" w:type="dxa"/>
          <w:tcMar>
            <w:top w:w="0" w:type="dxa"/>
            <w:left w:w="28" w:type="dxa"/>
            <w:bottom w:w="0" w:type="dxa"/>
            <w:right w:w="28" w:type="dxa"/>
          </w:tcMar>
        </w:tcPr>
        <w:p w14:paraId="7CB66C6D" w14:textId="77777777" w:rsidR="00C07B0D" w:rsidRPr="00F40F2A" w:rsidRDefault="00C07B0D" w:rsidP="00F4711B">
          <w:pPr>
            <w:rPr>
              <w:rFonts w:eastAsia="Calibri"/>
              <w:color w:val="00A09C"/>
              <w:sz w:val="16"/>
              <w:szCs w:val="16"/>
            </w:rPr>
          </w:pPr>
          <w:r w:rsidRPr="00F40F2A">
            <w:rPr>
              <w:color w:val="00A09C"/>
              <w:sz w:val="18"/>
              <w:szCs w:val="18"/>
            </w:rPr>
            <w:t>96100 Rovaniemi</w:t>
          </w:r>
        </w:p>
      </w:tc>
      <w:tc>
        <w:tcPr>
          <w:tcW w:w="1936" w:type="dxa"/>
          <w:tcMar>
            <w:left w:w="28" w:type="dxa"/>
            <w:right w:w="28" w:type="dxa"/>
          </w:tcMar>
          <w:vAlign w:val="center"/>
        </w:tcPr>
        <w:p w14:paraId="7CB66C6E" w14:textId="77777777" w:rsidR="00C07B0D" w:rsidRPr="00F40F2A" w:rsidRDefault="00C07B0D" w:rsidP="00F4711B">
          <w:pPr>
            <w:rPr>
              <w:rFonts w:eastAsia="Calibri"/>
              <w:color w:val="00A09C"/>
              <w:sz w:val="16"/>
              <w:szCs w:val="16"/>
            </w:rPr>
          </w:pPr>
          <w:r>
            <w:rPr>
              <w:color w:val="00A09C"/>
              <w:sz w:val="18"/>
              <w:szCs w:val="18"/>
            </w:rPr>
            <w:t>FO-nummer</w:t>
          </w:r>
          <w:r w:rsidRPr="00F40F2A">
            <w:rPr>
              <w:color w:val="00A09C"/>
              <w:sz w:val="18"/>
              <w:szCs w:val="18"/>
            </w:rPr>
            <w:t xml:space="preserve"> 1021277-9</w:t>
          </w:r>
        </w:p>
      </w:tc>
    </w:tr>
  </w:tbl>
  <w:p w14:paraId="7CB66C70" w14:textId="77777777" w:rsidR="006E1635" w:rsidRPr="008C4294" w:rsidRDefault="000951CF" w:rsidP="008C4294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E91F" w14:textId="77777777" w:rsidR="000951CF" w:rsidRDefault="000951CF">
      <w:r>
        <w:separator/>
      </w:r>
    </w:p>
  </w:footnote>
  <w:footnote w:type="continuationSeparator" w:id="0">
    <w:p w14:paraId="098BF58A" w14:textId="77777777" w:rsidR="000951CF" w:rsidRDefault="0009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9" w:type="dxa"/>
      <w:tblInd w:w="5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2608"/>
    </w:tblGrid>
    <w:tr w:rsidR="006E1635" w14:paraId="7CB66C54" w14:textId="77777777" w:rsidTr="00AB0D99">
      <w:tc>
        <w:tcPr>
          <w:tcW w:w="5216" w:type="dxa"/>
        </w:tcPr>
        <w:p w14:paraId="7CB66C51" w14:textId="77777777" w:rsidR="006E1635" w:rsidRDefault="009F30D7">
          <w:pPr>
            <w:pStyle w:val="Yltunniste"/>
            <w:rPr>
              <w:noProof/>
            </w:rPr>
          </w:pPr>
          <w:r w:rsidRPr="009F30D7">
            <w:rPr>
              <w:noProof/>
            </w:rPr>
            <w:drawing>
              <wp:inline distT="0" distB="0" distL="0" distR="0" wp14:anchorId="7CB66C71" wp14:editId="7CB66C72">
                <wp:extent cx="1575834" cy="769616"/>
                <wp:effectExtent l="19050" t="0" r="0" b="0"/>
                <wp:docPr id="1" name="Picture 1" descr="asiakirja_tukes_se_rgb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iakirja_tukes_se_rgb_logo.jpg"/>
                        <pic:cNvPicPr/>
                      </pic:nvPicPr>
                      <pic:blipFill>
                        <a:blip r:embed="rId1" cstate="print"/>
                        <a:srcRect r="-7514" b="-113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834" cy="769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14:paraId="7CB66C52" w14:textId="77777777" w:rsidR="006E1635" w:rsidRPr="00AB0D99" w:rsidRDefault="000951CF">
          <w:pPr>
            <w:pStyle w:val="Yltunniste"/>
            <w:rPr>
              <w:b/>
              <w:noProof/>
            </w:rPr>
          </w:pPr>
          <w:bookmarkStart w:id="1" w:name="dname"/>
          <w:bookmarkEnd w:id="1"/>
        </w:p>
      </w:tc>
      <w:tc>
        <w:tcPr>
          <w:tcW w:w="2608" w:type="dxa"/>
        </w:tcPr>
        <w:p w14:paraId="7CB66C53" w14:textId="77777777" w:rsidR="006E1635" w:rsidRDefault="000951CF">
          <w:pPr>
            <w:pStyle w:val="Yltunniste"/>
            <w:rPr>
              <w:noProof/>
            </w:rPr>
          </w:pPr>
          <w:bookmarkStart w:id="2" w:name="dfieldpages"/>
          <w:bookmarkEnd w:id="2"/>
        </w:p>
      </w:tc>
    </w:tr>
    <w:tr w:rsidR="006E1635" w14:paraId="7CB66C58" w14:textId="77777777" w:rsidTr="00AB0D99">
      <w:tc>
        <w:tcPr>
          <w:tcW w:w="5216" w:type="dxa"/>
        </w:tcPr>
        <w:p w14:paraId="7CB66C55" w14:textId="77777777" w:rsidR="006E1635" w:rsidRDefault="000951CF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14:paraId="7CB66C56" w14:textId="77777777" w:rsidR="006E1635" w:rsidRDefault="000951CF">
          <w:pPr>
            <w:pStyle w:val="Yltunniste"/>
            <w:rPr>
              <w:noProof/>
            </w:rPr>
          </w:pPr>
          <w:bookmarkStart w:id="3" w:name="dclass"/>
          <w:bookmarkEnd w:id="3"/>
        </w:p>
      </w:tc>
      <w:tc>
        <w:tcPr>
          <w:tcW w:w="2608" w:type="dxa"/>
        </w:tcPr>
        <w:p w14:paraId="7CB66C57" w14:textId="77777777" w:rsidR="006E1635" w:rsidRDefault="000951CF">
          <w:pPr>
            <w:pStyle w:val="Yltunniste"/>
            <w:rPr>
              <w:noProof/>
            </w:rPr>
          </w:pPr>
          <w:bookmarkStart w:id="4" w:name="dencl"/>
          <w:bookmarkEnd w:id="4"/>
        </w:p>
      </w:tc>
    </w:tr>
  </w:tbl>
  <w:p w14:paraId="7CB66C59" w14:textId="77777777" w:rsidR="006E1635" w:rsidRPr="005145A0" w:rsidRDefault="000951CF" w:rsidP="005145A0">
    <w:pPr>
      <w:pStyle w:val="Yltunniste"/>
      <w:spacing w:after="720"/>
      <w:rPr>
        <w:noProof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BB"/>
    <w:rsid w:val="000949EA"/>
    <w:rsid w:val="000951CF"/>
    <w:rsid w:val="00124665"/>
    <w:rsid w:val="001D04EE"/>
    <w:rsid w:val="002673DB"/>
    <w:rsid w:val="003D06BE"/>
    <w:rsid w:val="005571BB"/>
    <w:rsid w:val="005A591C"/>
    <w:rsid w:val="005E2EB1"/>
    <w:rsid w:val="006749AF"/>
    <w:rsid w:val="00935ADB"/>
    <w:rsid w:val="00950080"/>
    <w:rsid w:val="009F30D7"/>
    <w:rsid w:val="00BB7B6B"/>
    <w:rsid w:val="00BF66C4"/>
    <w:rsid w:val="00C0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6C19"/>
  <w15:docId w15:val="{DB29B87B-A8F5-450E-832F-96CD2FEC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571BB"/>
    <w:pPr>
      <w:spacing w:after="0" w:line="240" w:lineRule="auto"/>
    </w:pPr>
    <w:rPr>
      <w:rFonts w:ascii="Calibri" w:eastAsia="Times New Roman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5571BB"/>
  </w:style>
  <w:style w:type="character" w:customStyle="1" w:styleId="YltunnisteChar">
    <w:name w:val="Ylätunniste Char"/>
    <w:basedOn w:val="Kappaleenoletusfontti"/>
    <w:link w:val="Yltunniste"/>
    <w:rsid w:val="005571BB"/>
    <w:rPr>
      <w:rFonts w:ascii="Calibri" w:eastAsia="Times New Roman" w:hAnsi="Calibri" w:cs="Times New Roman"/>
      <w:lang w:eastAsia="fi-FI"/>
    </w:rPr>
  </w:style>
  <w:style w:type="paragraph" w:styleId="Alatunniste">
    <w:name w:val="footer"/>
    <w:basedOn w:val="Normaali"/>
    <w:link w:val="AlatunnisteChar"/>
    <w:rsid w:val="005571BB"/>
    <w:rPr>
      <w:color w:val="00A09C"/>
      <w:sz w:val="16"/>
    </w:rPr>
  </w:style>
  <w:style w:type="character" w:customStyle="1" w:styleId="AlatunnisteChar">
    <w:name w:val="Alatunniste Char"/>
    <w:basedOn w:val="Kappaleenoletusfontti"/>
    <w:link w:val="Alatunniste"/>
    <w:rsid w:val="005571BB"/>
    <w:rPr>
      <w:rFonts w:ascii="Calibri" w:eastAsia="Times New Roman" w:hAnsi="Calibri" w:cs="Times New Roman"/>
      <w:color w:val="00A09C"/>
      <w:sz w:val="16"/>
      <w:lang w:eastAsia="fi-FI"/>
    </w:rPr>
  </w:style>
  <w:style w:type="table" w:styleId="TaulukkoRuudukko">
    <w:name w:val="Table Grid"/>
    <w:basedOn w:val="Normaalitaulukko"/>
    <w:rsid w:val="005571BB"/>
    <w:pPr>
      <w:spacing w:after="0" w:line="240" w:lineRule="auto"/>
    </w:pPr>
    <w:rPr>
      <w:rFonts w:ascii="Calibri" w:eastAsia="Calibri" w:hAnsi="Calibri" w:cs="Calibri"/>
      <w:sz w:val="20"/>
      <w:szCs w:val="20"/>
      <w:lang w:eastAsia="fi-F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ki">
    <w:name w:val="Hyperlink"/>
    <w:uiPriority w:val="99"/>
    <w:unhideWhenUsed/>
    <w:rsid w:val="005571BB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F30D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30D7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tukes.fi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tuke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leisasiakirja SV" ma:contentTypeID="0x010100FFEFAA5EA9BFD64C89919D9EA92063D300271A2FB7BE1838428BCC423F7E63E420" ma:contentTypeVersion="59" ma:contentTypeDescription="Luo uusi asiakirja." ma:contentTypeScope="" ma:versionID="bbd0c984d95950dcada3998c714cf780">
  <xsd:schema xmlns:xsd="http://www.w3.org/2001/XMLSchema" xmlns:xs="http://www.w3.org/2001/XMLSchema" xmlns:p="http://schemas.microsoft.com/office/2006/metadata/properties" xmlns:ns2="c04e1c0e-ab26-4602-9e9b-a197da6bb185" xmlns:ns3="471f87f1-7348-44b7-b3cd-3f1e4c1ed40d" xmlns:ns5="b32e4f99-8ee6-4e63-b1df-3af9dd20d25f" targetNamespace="http://schemas.microsoft.com/office/2006/metadata/properties" ma:root="true" ma:fieldsID="280a8034d31f1c77fd81f3ab56c44850" ns2:_="" ns3:_="" ns5:_="">
    <xsd:import namespace="c04e1c0e-ab26-4602-9e9b-a197da6bb185"/>
    <xsd:import namespace="471f87f1-7348-44b7-b3cd-3f1e4c1ed40d"/>
    <xsd:import namespace="b32e4f99-8ee6-4e63-b1df-3af9dd20d25f"/>
    <xsd:element name="properties">
      <xsd:complexType>
        <xsd:sequence>
          <xsd:element name="documentManagement">
            <xsd:complexType>
              <xsd:all>
                <xsd:element ref="ns2:mfd6ac382823424e8e6b9282d9976931" minOccurs="0"/>
                <xsd:element ref="ns3:TaxCatchAll" minOccurs="0"/>
                <xsd:element ref="ns3:TaxCatchAllLabel" minOccurs="0"/>
                <xsd:element ref="ns2:TukesAsiakirjatyyppi" minOccurs="0"/>
                <xsd:element ref="ns2:TukesDiaarinumero" minOccurs="0"/>
                <xsd:element ref="ns2:p69e5fdff53c4de2b0f024897cb16c67" minOccurs="0"/>
                <xsd:element ref="ns2:m7e4184ca93f49d195c921ae60aaf7dd" minOccurs="0"/>
                <xsd:element ref="ns2:m0ccc6a7213c41a3bc7c7736890d25d4" minOccurs="0"/>
                <xsd:element ref="ns2:TukesTila" minOccurs="0"/>
                <xsd:element ref="ns3:p2cbd4a58aee4e01a4c358d4e1a82c0b" minOccurs="0"/>
                <xsd:element ref="ns3:a1ebea5ee4d24aa9b1ddc155cebddc95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mfd6ac382823424e8e6b9282d9976931" ma:index="8" nillable="true" ma:taxonomy="true" ma:internalName="mfd6ac382823424e8e6b9282d9976931" ma:taxonomyFieldName="TukesAliprosessi" ma:displayName="Aliprosessi" ma:default="" ma:fieldId="{6fd6ac38-2823-424e-8e6b-9282d9976931}" ma:sspId="475ac523-62c8-4468-a63a-32dd70310e37" ma:termSetId="930057bb-a9f3-422f-904c-d53b72da5a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ukesAsiakirjatyyppi" ma:index="12" nillable="true" ma:displayName="Asiakirjatyyppi" ma:default="Muistio" ma:format="Dropdown" ma:internalName="TukesAsiakirjatyyppi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Diaarinumero" ma:index="13" nillable="true" ma:displayName="Diaarinumero" ma:internalName="TukesDiaarinumero">
      <xsd:simpleType>
        <xsd:restriction base="dms:Text">
          <xsd:maxLength value="255"/>
        </xsd:restriction>
      </xsd:simpleType>
    </xsd:element>
    <xsd:element name="p69e5fdff53c4de2b0f024897cb16c67" ma:index="14" nillable="true" ma:taxonomy="true" ma:internalName="p69e5fdff53c4de2b0f024897cb16c67" ma:taxonomyFieldName="TukesProsessi" ma:displayName="Prosessi" ma:default="" ma:fieldId="{969e5fdf-f53c-4de2-b0f0-24897cb16c67}" ma:sspId="475ac523-62c8-4468-a63a-32dd70310e37" ma:termSetId="7835ec34-f319-4a22-a38d-ce4e15545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e4184ca93f49d195c921ae60aaf7dd" ma:index="16" nillable="true" ma:taxonomy="true" ma:internalName="m7e4184ca93f49d195c921ae60aaf7dd" ma:taxonomyFieldName="TukesRyhma" ma:displayName="Ryhmä" ma:default="" ma:fieldId="{67e4184c-a93f-49d1-95c9-21ae60aaf7dd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ccc6a7213c41a3bc7c7736890d25d4" ma:index="18" nillable="true" ma:taxonomy="true" ma:internalName="m0ccc6a7213c41a3bc7c7736890d25d4" ma:taxonomyFieldName="TukesYksikko" ma:displayName="Yksikkö" ma:default="" ma:fieldId="{60ccc6a7-213c-41a3-bc7c-7736890d25d4}" ma:sspId="475ac523-62c8-4468-a63a-32dd70310e37" ma:termSetId="c39f4e56-a951-4f6d-aaf6-e97d716aca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ukesTila" ma:index="20" nillable="true" ma:displayName="Tila" ma:default="Hyväksytty" ma:format="Dropdown" ma:internalName="TukesTila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99d4a0f-d5e9-4a9c-9e68-f6c911e606ff}" ma:internalName="TaxCatchAll" ma:showField="CatchAllData" ma:web="b32e4f99-8ee6-4e63-b1df-3af9dd20d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99d4a0f-d5e9-4a9c-9e68-f6c911e606ff}" ma:internalName="TaxCatchAllLabel" ma:readOnly="true" ma:showField="CatchAllDataLabel" ma:web="b32e4f99-8ee6-4e63-b1df-3af9dd20d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cbd4a58aee4e01a4c358d4e1a82c0b" ma:index="21" nillable="true" ma:taxonomy="true" ma:internalName="p2cbd4a58aee4e01a4c358d4e1a82c0b" ma:taxonomyFieldName="Julkisuusluokka_x0020_metatiedot" ma:displayName="Julkisuusluokka" ma:default="" ma:fieldId="{92cbd4a5-8aee-4e01-a4c3-58d4e1a82c0b}" ma:sspId="475ac523-62c8-4468-a63a-32dd70310e37" ma:termSetId="cd937121-3c5e-41a4-9c0d-ae126e99ce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ebea5ee4d24aa9b1ddc155cebddc95" ma:index="23" nillable="true" ma:taxonomy="true" ma:internalName="a1ebea5ee4d24aa9b1ddc155cebddc95" ma:taxonomyFieldName="Suojaustaso_x0020_metatiedot" ma:displayName="Suojaustaso" ma:default="" ma:fieldId="{a1ebea5e-e4d2-4aa9-b1dd-c155cebddc95}" ma:sspId="475ac523-62c8-4468-a63a-32dd70310e37" ma:termSetId="47c5fef1-f1bb-4b6a-a85e-9865630b965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4f99-8ee6-4e63-b1df-3af9dd20d25f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9e5fdff53c4de2b0f024897cb16c67 xmlns="c04e1c0e-ab26-4602-9e9b-a197da6bb185">
      <Terms xmlns="http://schemas.microsoft.com/office/infopath/2007/PartnerControls"/>
    </p69e5fdff53c4de2b0f024897cb16c67>
    <mfd6ac382823424e8e6b9282d9976931 xmlns="c04e1c0e-ab26-4602-9e9b-a197da6bb185">
      <Terms xmlns="http://schemas.microsoft.com/office/infopath/2007/PartnerControls"/>
    </mfd6ac382823424e8e6b9282d9976931>
    <m0ccc6a7213c41a3bc7c7736890d25d4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Teollisuus</TermName>
          <TermId xmlns="http://schemas.microsoft.com/office/infopath/2007/PartnerControls">071aa77b-5ca4-4b50-8e9b-746e9a7df3a6</TermId>
        </TermInfo>
      </Terms>
    </m0ccc6a7213c41a3bc7c7736890d25d4>
    <TukesDiaarinumero xmlns="c04e1c0e-ab26-4602-9e9b-a197da6bb185" xsi:nil="true"/>
    <TaxCatchAll xmlns="471f87f1-7348-44b7-b3cd-3f1e4c1ed40d">
      <Value>4</Value>
      <Value>1</Value>
    </TaxCatchAll>
    <TukesTila xmlns="c04e1c0e-ab26-4602-9e9b-a197da6bb185">Hyväksytty</TukesTila>
    <TukesAsiakirjatyyppi xmlns="c04e1c0e-ab26-4602-9e9b-a197da6bb185">Muistio</TukesAsiakirjatyyppi>
    <m7e4184ca93f49d195c921ae60aaf7dd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Teolliset prosessit</TermName>
          <TermId xmlns="http://schemas.microsoft.com/office/infopath/2007/PartnerControls">5629a6c4-cd66-44e9-b827-006faed9d737</TermId>
        </TermInfo>
      </Terms>
    </m7e4184ca93f49d195c921ae60aaf7dd>
    <_dlc_DocId xmlns="b32e4f99-8ee6-4e63-b1df-3af9dd20d25f">Laitosjakaivosvalvonta-1517833598-2386</_dlc_DocId>
    <_dlc_DocIdUrl xmlns="b32e4f99-8ee6-4e63-b1df-3af9dd20d25f">
      <Url>http://intra/sites/lk/pro/_layouts/15/DocIdRedir.aspx?ID=Laitosjakaivosvalvonta-1517833598-2386</Url>
      <Description>Laitosjakaivosvalvonta-1517833598-2386</Description>
    </_dlc_DocIdUrl>
    <p2cbd4a58aee4e01a4c358d4e1a82c0b xmlns="471f87f1-7348-44b7-b3cd-3f1e4c1ed40d">
      <Terms xmlns="http://schemas.microsoft.com/office/infopath/2007/PartnerControls"/>
    </p2cbd4a58aee4e01a4c358d4e1a82c0b>
    <a1ebea5ee4d24aa9b1ddc155cebddc95 xmlns="471f87f1-7348-44b7-b3cd-3f1e4c1ed40d">
      <Terms xmlns="http://schemas.microsoft.com/office/infopath/2007/PartnerControls"/>
    </a1ebea5ee4d24aa9b1ddc155cebddc95>
  </documentManagement>
</p:properties>
</file>

<file path=customXml/item5.xml><?xml version="1.0" encoding="utf-8"?>
<?mso-contentType ?>
<SharedContentType xmlns="Microsoft.SharePoint.Taxonomy.ContentTypeSync" SourceId="475ac523-62c8-4468-a63a-32dd70310e37" ContentTypeId="0x010100FFEFAA5EA9BFD64C89919D9EA92063D3" PreviousValue="false"/>
</file>

<file path=customXml/itemProps1.xml><?xml version="1.0" encoding="utf-8"?>
<ds:datastoreItem xmlns:ds="http://schemas.openxmlformats.org/officeDocument/2006/customXml" ds:itemID="{DAFE5287-5271-4492-A13C-B1CC6411E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1c0e-ab26-4602-9e9b-a197da6bb185"/>
    <ds:schemaRef ds:uri="471f87f1-7348-44b7-b3cd-3f1e4c1ed40d"/>
    <ds:schemaRef ds:uri="b32e4f99-8ee6-4e63-b1df-3af9dd20d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58FEB-E3F2-4E44-828F-4FB7C1F5F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F693D-D953-4E1C-92FA-A19B583CF9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33003C-BA52-41A6-AB97-AC9D53DBD4AA}">
  <ds:schemaRefs>
    <ds:schemaRef ds:uri="http://schemas.microsoft.com/office/2006/metadata/properties"/>
    <ds:schemaRef ds:uri="http://schemas.microsoft.com/office/infopath/2007/PartnerControls"/>
    <ds:schemaRef ds:uri="c04e1c0e-ab26-4602-9e9b-a197da6bb185"/>
    <ds:schemaRef ds:uri="471f87f1-7348-44b7-b3cd-3f1e4c1ed40d"/>
    <ds:schemaRef ds:uri="b32e4f99-8ee6-4e63-b1df-3af9dd20d25f"/>
  </ds:schemaRefs>
</ds:datastoreItem>
</file>

<file path=customXml/itemProps5.xml><?xml version="1.0" encoding="utf-8"?>
<ds:datastoreItem xmlns:ds="http://schemas.openxmlformats.org/officeDocument/2006/customXml" ds:itemID="{D0E79668-DE87-4CE9-8D5C-0D21AE08266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Tukes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Välimäki Marita</dc:creator>
  <cp:lastModifiedBy>Välimäki Marita (Tukes)</cp:lastModifiedBy>
  <cp:revision>4</cp:revision>
  <dcterms:created xsi:type="dcterms:W3CDTF">2020-04-27T10:00:00Z</dcterms:created>
  <dcterms:modified xsi:type="dcterms:W3CDTF">2020-04-28T10:04:00Z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0x010100FFEFAA5EA9BFD64C89919D9EA92063D300271A2FB7BE1838428BCC423F7E63E420</vt:lpwstr>
  </property>
  <property fmtid="{D5CDD505-2E9C-101B-9397-08002B2CF9AE}" pid="3" name="_dlc_DocIdItemGuid">
    <vt:lpwstr>a5485495-c1dd-4e20-ad1b-dac5097580af</vt:lpwstr>
  </property>
  <property fmtid="{D5CDD505-2E9C-101B-9397-08002B2CF9AE}" pid="4" name="TukesAliprosessi">
    <vt:lpwstr/>
  </property>
  <property fmtid="{D5CDD505-2E9C-101B-9397-08002B2CF9AE}" pid="5" name="TukesYksikko">
    <vt:lpwstr>1;#Teollisuus|071aa77b-5ca4-4b50-8e9b-746e9a7df3a6</vt:lpwstr>
  </property>
  <property fmtid="{D5CDD505-2E9C-101B-9397-08002B2CF9AE}" pid="6" name="TukesProsessi">
    <vt:lpwstr/>
  </property>
  <property fmtid="{D5CDD505-2E9C-101B-9397-08002B2CF9AE}" pid="7" name="TukesRyhma">
    <vt:lpwstr>4;#Teolliset prosessit|5629a6c4-cd66-44e9-b827-006faed9d737</vt:lpwstr>
  </property>
  <property fmtid="{D5CDD505-2E9C-101B-9397-08002B2CF9AE}" pid="8" name="Julkisuusluokka metatiedot">
    <vt:lpwstr/>
  </property>
  <property fmtid="{D5CDD505-2E9C-101B-9397-08002B2CF9AE}" pid="9" name="Suojaustaso metatiedot">
    <vt:lpwstr/>
  </property>
</Properties>
</file>