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B93E" w14:textId="61DBD644" w:rsidR="000A782F" w:rsidRPr="0027525F" w:rsidRDefault="000A782F" w:rsidP="000A782F">
      <w:pPr>
        <w:pStyle w:val="Otsikko"/>
        <w:spacing w:after="120"/>
        <w:ind w:left="142"/>
        <w:rPr>
          <w:rFonts w:cstheme="majorHAnsi"/>
          <w:b/>
          <w:bCs/>
          <w:sz w:val="28"/>
          <w:szCs w:val="48"/>
        </w:rPr>
      </w:pPr>
      <w:r w:rsidRPr="0027525F">
        <w:rPr>
          <w:rFonts w:cstheme="majorHAnsi"/>
          <w:b/>
          <w:bCs/>
          <w:sz w:val="28"/>
          <w:szCs w:val="48"/>
        </w:rPr>
        <w:t>Kulutuspalvelujen yleiset vaaratekijät</w:t>
      </w:r>
    </w:p>
    <w:p w14:paraId="4FBCC9DA" w14:textId="1810C7AA" w:rsidR="00431EBF" w:rsidRPr="00DC74DB" w:rsidRDefault="00CC7482" w:rsidP="001E2230">
      <w:pPr>
        <w:ind w:left="142" w:right="-142"/>
        <w:rPr>
          <w:i/>
          <w:iCs/>
          <w:sz w:val="20"/>
          <w:szCs w:val="20"/>
        </w:rPr>
      </w:pPr>
      <w:r w:rsidRPr="00DC74DB">
        <w:rPr>
          <w:i/>
          <w:iCs/>
          <w:sz w:val="20"/>
          <w:szCs w:val="20"/>
        </w:rPr>
        <w:t>Alla on lueteltu tyypillisiä</w:t>
      </w:r>
      <w:r w:rsidR="000A782F" w:rsidRPr="00DC74DB">
        <w:rPr>
          <w:i/>
          <w:iCs/>
          <w:sz w:val="20"/>
          <w:szCs w:val="20"/>
        </w:rPr>
        <w:t xml:space="preserve"> palvelu</w:t>
      </w:r>
      <w:r w:rsidR="00C400D7" w:rsidRPr="00DC74DB">
        <w:rPr>
          <w:i/>
          <w:iCs/>
          <w:sz w:val="20"/>
          <w:szCs w:val="20"/>
        </w:rPr>
        <w:t>n</w:t>
      </w:r>
      <w:r w:rsidR="000A782F" w:rsidRPr="00DC74DB">
        <w:rPr>
          <w:i/>
          <w:iCs/>
          <w:sz w:val="20"/>
          <w:szCs w:val="20"/>
        </w:rPr>
        <w:t xml:space="preserve"> </w:t>
      </w:r>
      <w:r w:rsidR="001E2230">
        <w:rPr>
          <w:i/>
          <w:iCs/>
          <w:sz w:val="20"/>
          <w:szCs w:val="20"/>
        </w:rPr>
        <w:t>asiakkaisiin ja sivullisiin</w:t>
      </w:r>
      <w:r w:rsidR="000A782F" w:rsidRPr="00DC74DB">
        <w:rPr>
          <w:i/>
          <w:iCs/>
          <w:sz w:val="20"/>
          <w:szCs w:val="20"/>
        </w:rPr>
        <w:t xml:space="preserve"> kohdistuvia vaaroja</w:t>
      </w:r>
      <w:r w:rsidRPr="00DC74DB">
        <w:rPr>
          <w:i/>
          <w:iCs/>
          <w:sz w:val="20"/>
          <w:szCs w:val="20"/>
        </w:rPr>
        <w:t xml:space="preserve">. </w:t>
      </w:r>
      <w:r w:rsidR="00431EBF" w:rsidRPr="00DC74DB">
        <w:rPr>
          <w:i/>
          <w:iCs/>
          <w:sz w:val="20"/>
          <w:szCs w:val="20"/>
        </w:rPr>
        <w:t>Luettelon tarkoituksena on auttaa tunnistamaan palvelun vaaroja kattavasti ja monipuolisesti. Käy luettelo läpi juuri oman palvelusi näkökulmasta</w:t>
      </w:r>
      <w:r w:rsidR="001E2230">
        <w:rPr>
          <w:i/>
          <w:iCs/>
          <w:sz w:val="20"/>
          <w:szCs w:val="20"/>
        </w:rPr>
        <w:t>.</w:t>
      </w:r>
      <w:r w:rsidR="001E2230" w:rsidRPr="001E2230">
        <w:rPr>
          <w:i/>
          <w:iCs/>
          <w:sz w:val="20"/>
          <w:szCs w:val="20"/>
        </w:rPr>
        <w:t xml:space="preserve"> </w:t>
      </w:r>
      <w:r w:rsidR="001E2230">
        <w:rPr>
          <w:i/>
          <w:iCs/>
          <w:sz w:val="20"/>
          <w:szCs w:val="20"/>
        </w:rPr>
        <w:t>Jaa palvelusi sopiviin osiin ja tunnista vaarat jokaisesta osasta erikseen</w:t>
      </w:r>
      <w:r w:rsidR="00A6621A" w:rsidRPr="00DC74DB">
        <w:rPr>
          <w:i/>
          <w:iCs/>
          <w:sz w:val="20"/>
          <w:szCs w:val="20"/>
        </w:rPr>
        <w:t>:</w:t>
      </w:r>
    </w:p>
    <w:p w14:paraId="2CF961C5" w14:textId="5C14304D" w:rsidR="00431EBF" w:rsidRPr="00DC74DB" w:rsidRDefault="00431EBF" w:rsidP="00431EBF">
      <w:pPr>
        <w:pStyle w:val="Luettelokappale"/>
        <w:numPr>
          <w:ilvl w:val="0"/>
          <w:numId w:val="8"/>
        </w:numPr>
        <w:ind w:right="-142"/>
        <w:rPr>
          <w:i/>
          <w:iCs/>
          <w:sz w:val="20"/>
          <w:szCs w:val="20"/>
        </w:rPr>
      </w:pPr>
      <w:r w:rsidRPr="00DC74DB">
        <w:rPr>
          <w:i/>
          <w:iCs/>
          <w:sz w:val="20"/>
          <w:szCs w:val="20"/>
        </w:rPr>
        <w:t xml:space="preserve">Jos luettelossa mainittu asia liittyy omaan palveluusi ja asia voi aiheuttaa vaaraa palvelusi asiakkaalle, merkitse rasti kohtaan </w:t>
      </w:r>
      <w:r w:rsidR="001E2230">
        <w:rPr>
          <w:b/>
          <w:bCs/>
          <w:i/>
          <w:iCs/>
          <w:sz w:val="20"/>
          <w:szCs w:val="20"/>
        </w:rPr>
        <w:t>KYLLÄ</w:t>
      </w:r>
      <w:r w:rsidRPr="00DC74DB">
        <w:rPr>
          <w:i/>
          <w:iCs/>
          <w:sz w:val="20"/>
          <w:szCs w:val="20"/>
        </w:rPr>
        <w:t xml:space="preserve">. </w:t>
      </w:r>
    </w:p>
    <w:p w14:paraId="0CFFAABC" w14:textId="3752279B" w:rsidR="00431EBF" w:rsidRPr="00DC74DB" w:rsidRDefault="00431EBF" w:rsidP="00431EBF">
      <w:pPr>
        <w:pStyle w:val="Luettelokappale"/>
        <w:numPr>
          <w:ilvl w:val="0"/>
          <w:numId w:val="8"/>
        </w:numPr>
        <w:ind w:right="-142"/>
        <w:rPr>
          <w:i/>
          <w:iCs/>
          <w:sz w:val="20"/>
          <w:szCs w:val="20"/>
        </w:rPr>
      </w:pPr>
      <w:r w:rsidRPr="00DC74DB">
        <w:rPr>
          <w:i/>
          <w:iCs/>
          <w:sz w:val="20"/>
          <w:szCs w:val="20"/>
        </w:rPr>
        <w:t xml:space="preserve">Jos luettelossa mainittu asia ei liity omaan palveluusi tai siitä ei aiheudu vaaraa, merkitse rasti kohtaan </w:t>
      </w:r>
      <w:r w:rsidR="001E2230">
        <w:rPr>
          <w:b/>
          <w:bCs/>
          <w:i/>
          <w:iCs/>
          <w:sz w:val="20"/>
          <w:szCs w:val="20"/>
        </w:rPr>
        <w:t>EI</w:t>
      </w:r>
      <w:r w:rsidRPr="00DC74DB">
        <w:rPr>
          <w:i/>
          <w:iCs/>
          <w:sz w:val="20"/>
          <w:szCs w:val="20"/>
        </w:rPr>
        <w:t xml:space="preserve">. </w:t>
      </w:r>
    </w:p>
    <w:p w14:paraId="30CCBEA4" w14:textId="77777777" w:rsidR="00431EBF" w:rsidRPr="00DC74DB" w:rsidRDefault="00431EBF" w:rsidP="00431EBF">
      <w:pPr>
        <w:ind w:right="-142"/>
        <w:rPr>
          <w:sz w:val="20"/>
          <w:szCs w:val="20"/>
        </w:rPr>
      </w:pPr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83"/>
        <w:gridCol w:w="993"/>
        <w:gridCol w:w="845"/>
      </w:tblGrid>
      <w:tr w:rsidR="000A782F" w:rsidRPr="00DC74DB" w14:paraId="4197B89D" w14:textId="77777777" w:rsidTr="008843B0">
        <w:trPr>
          <w:trHeight w:val="251"/>
        </w:trPr>
        <w:tc>
          <w:tcPr>
            <w:tcW w:w="878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D890F9" w14:textId="119A4933" w:rsidR="000A782F" w:rsidRPr="00DC74DB" w:rsidRDefault="000A782F" w:rsidP="007640A1">
            <w:pPr>
              <w:pStyle w:val="Luettelokappale"/>
              <w:ind w:left="0"/>
              <w:rPr>
                <w:sz w:val="20"/>
                <w:szCs w:val="20"/>
              </w:rPr>
            </w:pPr>
            <w:r w:rsidRPr="00DC74DB">
              <w:rPr>
                <w:b/>
                <w:sz w:val="20"/>
                <w:szCs w:val="20"/>
              </w:rPr>
              <w:t xml:space="preserve">1. </w:t>
            </w:r>
            <w:r w:rsidR="002942DD">
              <w:rPr>
                <w:b/>
                <w:sz w:val="20"/>
                <w:szCs w:val="20"/>
              </w:rPr>
              <w:t>Juuri tässä palvelussa voi syntyä fyysisiä vammoja aiheuttava vaaratilanne, kun…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3E7DD2" w14:textId="2910D624" w:rsidR="000A782F" w:rsidRPr="00DC74DB" w:rsidRDefault="001E2230" w:rsidP="00E20C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1FCE1F69" w14:textId="393068B3" w:rsidR="000A782F" w:rsidRPr="00DC74DB" w:rsidRDefault="001E2230" w:rsidP="00E20C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0A782F" w:rsidRPr="00DC74DB" w14:paraId="21DAE669" w14:textId="77777777" w:rsidTr="001E1D07">
        <w:trPr>
          <w:trHeight w:val="131"/>
        </w:trPr>
        <w:tc>
          <w:tcPr>
            <w:tcW w:w="8783" w:type="dxa"/>
            <w:tcBorders>
              <w:top w:val="single" w:sz="4" w:space="0" w:color="auto"/>
            </w:tcBorders>
          </w:tcPr>
          <w:p w14:paraId="79C4977B" w14:textId="0823B24D" w:rsidR="000A782F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putoaa</w:t>
            </w:r>
            <w:r w:rsidR="00CC7482" w:rsidRPr="00DC74DB">
              <w:rPr>
                <w:sz w:val="20"/>
                <w:szCs w:val="20"/>
              </w:rPr>
              <w:t xml:space="preserve"> (</w:t>
            </w:r>
            <w:r w:rsidR="000A782F" w:rsidRPr="00DC74DB">
              <w:rPr>
                <w:sz w:val="20"/>
                <w:szCs w:val="20"/>
              </w:rPr>
              <w:t xml:space="preserve">suuret korkeuserot, </w:t>
            </w:r>
            <w:r w:rsidR="007A7C92" w:rsidRPr="00DC74DB">
              <w:rPr>
                <w:sz w:val="20"/>
                <w:szCs w:val="20"/>
              </w:rPr>
              <w:t xml:space="preserve">hypyt, </w:t>
            </w:r>
            <w:r w:rsidR="000A782F" w:rsidRPr="00DC74DB">
              <w:rPr>
                <w:sz w:val="20"/>
                <w:szCs w:val="20"/>
              </w:rPr>
              <w:t>jyrkät rinteet</w:t>
            </w:r>
            <w:r w:rsidR="00CC7482" w:rsidRPr="00DC74DB">
              <w:rPr>
                <w:sz w:val="20"/>
                <w:szCs w:val="20"/>
              </w:rPr>
              <w:t xml:space="preserve">, </w:t>
            </w:r>
            <w:r w:rsidR="00BD03EC" w:rsidRPr="00DC74DB">
              <w:rPr>
                <w:sz w:val="20"/>
                <w:szCs w:val="20"/>
              </w:rPr>
              <w:t xml:space="preserve">suojaamattomat </w:t>
            </w:r>
            <w:r w:rsidR="00CC7482" w:rsidRPr="00DC74DB">
              <w:rPr>
                <w:sz w:val="20"/>
                <w:szCs w:val="20"/>
              </w:rPr>
              <w:t>aukot</w:t>
            </w:r>
            <w:r w:rsidR="00BD03EC" w:rsidRPr="00DC74DB">
              <w:rPr>
                <w:sz w:val="20"/>
                <w:szCs w:val="20"/>
              </w:rPr>
              <w:t>, putoaminen laitteesta tai välineestä</w:t>
            </w:r>
            <w:r w:rsidR="00CC7482" w:rsidRPr="00DC74DB">
              <w:rPr>
                <w:sz w:val="20"/>
                <w:szCs w:val="20"/>
              </w:rPr>
              <w:t>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F444CB" w14:textId="79E4043A" w:rsidR="000A782F" w:rsidRPr="00DC74DB" w:rsidRDefault="000A782F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06FFE402" w14:textId="424E10DF" w:rsidR="000A782F" w:rsidRPr="00DC74DB" w:rsidRDefault="000A782F" w:rsidP="005D35B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75FAC" w:rsidRPr="00DC74DB" w14:paraId="3EB56D44" w14:textId="77777777" w:rsidTr="001E1D07">
        <w:trPr>
          <w:trHeight w:val="131"/>
        </w:trPr>
        <w:tc>
          <w:tcPr>
            <w:tcW w:w="8783" w:type="dxa"/>
          </w:tcPr>
          <w:p w14:paraId="7D63B7F9" w14:textId="04BBA7C3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kaatuu</w:t>
            </w:r>
            <w:r w:rsidR="00BD03EC" w:rsidRPr="00DC74DB">
              <w:rPr>
                <w:sz w:val="20"/>
                <w:szCs w:val="20"/>
              </w:rPr>
              <w:t xml:space="preserve"> (liukkaat pinnat, epätasainen alusta, esteet kulkureitillä, huono valaistus, </w:t>
            </w:r>
            <w:r w:rsidR="000D0138" w:rsidRPr="00DC74DB">
              <w:rPr>
                <w:sz w:val="20"/>
                <w:szCs w:val="20"/>
              </w:rPr>
              <w:t xml:space="preserve">vaaralliset </w:t>
            </w:r>
            <w:r w:rsidR="00BD03EC" w:rsidRPr="00DC74DB">
              <w:rPr>
                <w:sz w:val="20"/>
                <w:szCs w:val="20"/>
              </w:rPr>
              <w:t xml:space="preserve">portaat </w:t>
            </w:r>
            <w:r w:rsidR="000D0138" w:rsidRPr="00DC74DB">
              <w:rPr>
                <w:sz w:val="20"/>
                <w:szCs w:val="20"/>
              </w:rPr>
              <w:t>tai</w:t>
            </w:r>
            <w:r w:rsidR="00BD03EC" w:rsidRPr="00DC74DB">
              <w:rPr>
                <w:sz w:val="20"/>
                <w:szCs w:val="20"/>
              </w:rPr>
              <w:t xml:space="preserve"> luiskat, hankala maasto)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595D40C" w14:textId="578138A5" w:rsidR="00375FAC" w:rsidRPr="00DC74DB" w:rsidRDefault="00375FAC" w:rsidP="005D35BA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0FF4D5A9" w14:textId="1366F958" w:rsidR="00375FAC" w:rsidRPr="00DC74DB" w:rsidRDefault="00375FAC" w:rsidP="005D35BA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75FAC" w:rsidRPr="00DC74DB" w14:paraId="1A88E7E5" w14:textId="77777777" w:rsidTr="001E1D07">
        <w:tc>
          <w:tcPr>
            <w:tcW w:w="8783" w:type="dxa"/>
          </w:tcPr>
          <w:p w14:paraId="65C62122" w14:textId="415FA7E3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joutuu veden varaan</w:t>
            </w:r>
            <w:r w:rsidR="00BD03EC" w:rsidRPr="00DC74DB">
              <w:rPr>
                <w:sz w:val="20"/>
                <w:szCs w:val="20"/>
              </w:rPr>
              <w:t xml:space="preserve"> (vesi</w:t>
            </w:r>
            <w:r w:rsidR="00245185" w:rsidRPr="00DC74DB">
              <w:rPr>
                <w:sz w:val="20"/>
                <w:szCs w:val="20"/>
              </w:rPr>
              <w:t>- tai jää</w:t>
            </w:r>
            <w:r w:rsidR="00BD03EC" w:rsidRPr="00DC74DB">
              <w:rPr>
                <w:sz w:val="20"/>
                <w:szCs w:val="20"/>
              </w:rPr>
              <w:t>alueet, rannat, altaat, vesiaktiviteetit, vesikulkuneuvot, vedenalaiset rakenteet)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CF21121" w14:textId="362EC01C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6D8821E3" w14:textId="5D929E22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375FAC" w:rsidRPr="00DC74DB" w14:paraId="17E56193" w14:textId="77777777" w:rsidTr="001E1D07">
        <w:tc>
          <w:tcPr>
            <w:tcW w:w="8783" w:type="dxa"/>
          </w:tcPr>
          <w:p w14:paraId="1134FB5C" w14:textId="456B34C6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juuttuu kiinni, takertuu tai puristuu</w:t>
            </w:r>
            <w:r w:rsidR="00BD03EC" w:rsidRPr="00DC74DB">
              <w:rPr>
                <w:sz w:val="20"/>
                <w:szCs w:val="20"/>
              </w:rPr>
              <w:t xml:space="preserve"> (pään tai raajojen juuttuminen, hiusten tai vaatteiden takertuminen, ahtaat tilat, koneiden</w:t>
            </w:r>
            <w:r w:rsidR="00B40125">
              <w:rPr>
                <w:sz w:val="20"/>
                <w:szCs w:val="20"/>
              </w:rPr>
              <w:t xml:space="preserve"> ja laitteiden</w:t>
            </w:r>
            <w:r w:rsidR="00BD03EC" w:rsidRPr="00DC74DB">
              <w:rPr>
                <w:sz w:val="20"/>
                <w:szCs w:val="20"/>
              </w:rPr>
              <w:t xml:space="preserve"> liikkuvat osat)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89BB09E" w14:textId="480E37F1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47D38014" w14:textId="0FBCB200" w:rsidR="00375FAC" w:rsidRPr="00DC74DB" w:rsidRDefault="00375FAC" w:rsidP="005D35B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75FAC" w:rsidRPr="00DC74DB" w14:paraId="0F4AFB71" w14:textId="77777777" w:rsidTr="001E1D07">
        <w:trPr>
          <w:trHeight w:val="258"/>
        </w:trPr>
        <w:tc>
          <w:tcPr>
            <w:tcW w:w="8783" w:type="dxa"/>
          </w:tcPr>
          <w:p w14:paraId="55DD03DE" w14:textId="20C56906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törmää</w:t>
            </w:r>
            <w:r w:rsidR="00BD03EC" w:rsidRPr="00DC74DB">
              <w:rPr>
                <w:sz w:val="20"/>
                <w:szCs w:val="20"/>
              </w:rPr>
              <w:t xml:space="preserve"> rakenteisiin tai toisiin ihmisiin (nopeasti liikkuvat laitteet tai välineet, ahtaat tai sokkeloiset tilat</w:t>
            </w:r>
            <w:r w:rsidR="009E22AF" w:rsidRPr="00DC74DB">
              <w:rPr>
                <w:sz w:val="20"/>
                <w:szCs w:val="20"/>
              </w:rPr>
              <w:t xml:space="preserve">, </w:t>
            </w:r>
            <w:r w:rsidR="00B40125">
              <w:rPr>
                <w:sz w:val="20"/>
                <w:szCs w:val="20"/>
              </w:rPr>
              <w:t>hoitamattomat</w:t>
            </w:r>
            <w:r w:rsidR="009E22AF" w:rsidRPr="00DC74DB">
              <w:rPr>
                <w:sz w:val="20"/>
                <w:szCs w:val="20"/>
              </w:rPr>
              <w:t xml:space="preserve"> reuna-alueet</w:t>
            </w:r>
            <w:r w:rsidR="00AE30ED" w:rsidRPr="00DC74DB">
              <w:rPr>
                <w:sz w:val="20"/>
                <w:szCs w:val="20"/>
              </w:rPr>
              <w:t>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1AEA2FB8" w14:textId="145F416C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2535780B" w14:textId="7772263A" w:rsidR="00375FAC" w:rsidRPr="00DC74DB" w:rsidRDefault="00375FAC" w:rsidP="005D35B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976CF3" w:rsidRPr="00DC74DB" w14:paraId="3495BBBD" w14:textId="77777777" w:rsidTr="001E1D07">
        <w:trPr>
          <w:trHeight w:val="258"/>
        </w:trPr>
        <w:tc>
          <w:tcPr>
            <w:tcW w:w="8783" w:type="dxa"/>
          </w:tcPr>
          <w:p w14:paraId="11ACE200" w14:textId="760975EE" w:rsidR="00976CF3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saa</w:t>
            </w:r>
            <w:r w:rsidR="00976CF3" w:rsidRPr="00DC74DB">
              <w:rPr>
                <w:sz w:val="20"/>
                <w:szCs w:val="20"/>
              </w:rPr>
              <w:t xml:space="preserve"> iskun lentävästä esineestä tai aineesta (</w:t>
            </w:r>
            <w:r w:rsidR="000D0138" w:rsidRPr="00DC74DB">
              <w:rPr>
                <w:sz w:val="20"/>
                <w:szCs w:val="20"/>
              </w:rPr>
              <w:t>sinkoutuvat esineet</w:t>
            </w:r>
            <w:r w:rsidR="002942DD">
              <w:rPr>
                <w:sz w:val="20"/>
                <w:szCs w:val="20"/>
              </w:rPr>
              <w:t xml:space="preserve"> tai aineet</w:t>
            </w:r>
            <w:r w:rsidR="000D0138" w:rsidRPr="00DC74DB">
              <w:rPr>
                <w:sz w:val="20"/>
                <w:szCs w:val="20"/>
              </w:rPr>
              <w:t xml:space="preserve">, </w:t>
            </w:r>
            <w:r w:rsidR="00976CF3" w:rsidRPr="00DC74DB">
              <w:rPr>
                <w:sz w:val="20"/>
                <w:szCs w:val="20"/>
              </w:rPr>
              <w:t>heitto- tai lyöntipelit).</w:t>
            </w:r>
          </w:p>
        </w:tc>
        <w:tc>
          <w:tcPr>
            <w:tcW w:w="993" w:type="dxa"/>
          </w:tcPr>
          <w:p w14:paraId="3066E35B" w14:textId="77777777" w:rsidR="00976CF3" w:rsidRPr="00DC74DB" w:rsidRDefault="00976CF3" w:rsidP="00DA4F96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62CED3A" w14:textId="77777777" w:rsidR="00976CF3" w:rsidRPr="00DC74DB" w:rsidRDefault="00976CF3" w:rsidP="00DA4F96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976CF3" w:rsidRPr="00DC74DB" w14:paraId="72711AE9" w14:textId="77777777" w:rsidTr="001E1D07">
        <w:trPr>
          <w:trHeight w:val="131"/>
        </w:trPr>
        <w:tc>
          <w:tcPr>
            <w:tcW w:w="8783" w:type="dxa"/>
          </w:tcPr>
          <w:p w14:paraId="515E8726" w14:textId="75BABD13" w:rsidR="00976CF3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altistuu suurille tai nopeasti suuntaa vaihtaville voimille, nopeuksille, kiihtyvyyksille tai hidastuvuuksille</w:t>
            </w:r>
            <w:r w:rsidR="00976CF3" w:rsidRPr="00DC74DB">
              <w:rPr>
                <w:sz w:val="20"/>
                <w:szCs w:val="20"/>
              </w:rPr>
              <w:t xml:space="preserve"> (pään, niskan tai selän vammat, </w:t>
            </w:r>
            <w:r>
              <w:rPr>
                <w:sz w:val="20"/>
                <w:szCs w:val="20"/>
              </w:rPr>
              <w:t>pakotettu liike</w:t>
            </w:r>
            <w:r w:rsidR="00976CF3" w:rsidRPr="00DC74DB">
              <w:rPr>
                <w:sz w:val="20"/>
                <w:szCs w:val="20"/>
              </w:rPr>
              <w:t>)</w:t>
            </w:r>
            <w:r w:rsidR="00A6621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273A1F6" w14:textId="77777777" w:rsidR="00976CF3" w:rsidRPr="00DC74DB" w:rsidRDefault="00976CF3" w:rsidP="004B3AD8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19191616" w14:textId="77777777" w:rsidR="00976CF3" w:rsidRPr="00DC74DB" w:rsidRDefault="00976CF3" w:rsidP="004B3AD8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75FAC" w:rsidRPr="00DC74DB" w14:paraId="78DB05A2" w14:textId="77777777" w:rsidTr="001E1D07">
        <w:tc>
          <w:tcPr>
            <w:tcW w:w="8783" w:type="dxa"/>
          </w:tcPr>
          <w:p w14:paraId="4A9CCF6E" w14:textId="7CB993B1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käsittelee palvelussa teräviä esineitä</w:t>
            </w:r>
            <w:r w:rsidR="00AE30ED" w:rsidRPr="00DC74DB">
              <w:rPr>
                <w:sz w:val="20"/>
                <w:szCs w:val="20"/>
              </w:rPr>
              <w:t xml:space="preserve"> (t</w:t>
            </w:r>
            <w:r w:rsidR="00375FAC" w:rsidRPr="00DC74DB">
              <w:rPr>
                <w:sz w:val="20"/>
                <w:szCs w:val="20"/>
              </w:rPr>
              <w:t xml:space="preserve">erävät </w:t>
            </w:r>
            <w:r w:rsidR="00AE30ED" w:rsidRPr="00DC74DB">
              <w:rPr>
                <w:sz w:val="20"/>
                <w:szCs w:val="20"/>
              </w:rPr>
              <w:t>työvälineet</w:t>
            </w:r>
            <w:r w:rsidR="00375FAC" w:rsidRPr="00DC74DB">
              <w:rPr>
                <w:sz w:val="20"/>
                <w:szCs w:val="20"/>
              </w:rPr>
              <w:t xml:space="preserve">, </w:t>
            </w:r>
            <w:r w:rsidR="00AE30ED" w:rsidRPr="00DC74DB">
              <w:rPr>
                <w:sz w:val="20"/>
                <w:szCs w:val="20"/>
              </w:rPr>
              <w:t>rikkinäiset laitteet tai esineet, piikit tai naulat)</w:t>
            </w:r>
            <w:r w:rsidR="004A10D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CCE7D55" w14:textId="0B8C4F2F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18AB25EF" w14:textId="7BCB6FF4" w:rsidR="00375FAC" w:rsidRPr="00DC74DB" w:rsidRDefault="00375FAC" w:rsidP="005D35B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75FAC" w:rsidRPr="00DC74DB" w14:paraId="10DFF401" w14:textId="77777777" w:rsidTr="001E1D07">
        <w:trPr>
          <w:trHeight w:val="284"/>
        </w:trPr>
        <w:tc>
          <w:tcPr>
            <w:tcW w:w="8783" w:type="dxa"/>
          </w:tcPr>
          <w:p w14:paraId="05740075" w14:textId="5182026E" w:rsidR="00375FAC" w:rsidRPr="00DC74DB" w:rsidRDefault="005310D9" w:rsidP="007640A1">
            <w:pPr>
              <w:pStyle w:val="Luettelokappale"/>
              <w:numPr>
                <w:ilvl w:val="0"/>
                <w:numId w:val="3"/>
              </w:numPr>
              <w:ind w:left="888" w:hanging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käsittelee sähkölaitteita tai altistuu sähköiskun vaaralle</w:t>
            </w:r>
            <w:r w:rsidR="004A10DA" w:rsidRPr="00DC74DB">
              <w:rPr>
                <w:sz w:val="20"/>
                <w:szCs w:val="20"/>
              </w:rPr>
              <w:t xml:space="preserve"> (rikkinäiset sähkölaitteet, sähkölaitteiden vääränlainen käyttö</w:t>
            </w:r>
            <w:r w:rsidR="000D0138" w:rsidRPr="00DC74DB">
              <w:rPr>
                <w:sz w:val="20"/>
                <w:szCs w:val="20"/>
              </w:rPr>
              <w:t>, puutteelliset sähköasennukset</w:t>
            </w:r>
            <w:r w:rsidR="004A10DA" w:rsidRPr="00DC74DB">
              <w:rPr>
                <w:sz w:val="20"/>
                <w:szCs w:val="20"/>
              </w:rPr>
              <w:t>).</w:t>
            </w:r>
          </w:p>
        </w:tc>
        <w:tc>
          <w:tcPr>
            <w:tcW w:w="993" w:type="dxa"/>
          </w:tcPr>
          <w:p w14:paraId="4E422B7F" w14:textId="62B8A257" w:rsidR="00375FAC" w:rsidRPr="00DC74DB" w:rsidRDefault="00375FAC" w:rsidP="005D35B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5B8B7A4E" w14:textId="3C0C1EB5" w:rsidR="00375FAC" w:rsidRPr="00DC74DB" w:rsidRDefault="00375FAC" w:rsidP="005D35B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6F113ED6" w14:textId="77777777" w:rsidR="007640A1" w:rsidRPr="00DC74DB" w:rsidRDefault="007640A1">
      <w:pPr>
        <w:rPr>
          <w:sz w:val="20"/>
          <w:szCs w:val="20"/>
        </w:rPr>
      </w:pPr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82"/>
        <w:gridCol w:w="994"/>
        <w:gridCol w:w="845"/>
      </w:tblGrid>
      <w:tr w:rsidR="001E2230" w:rsidRPr="00DC74DB" w14:paraId="546311B5" w14:textId="77777777" w:rsidTr="0028524E">
        <w:tc>
          <w:tcPr>
            <w:tcW w:w="8782" w:type="dxa"/>
            <w:tcBorders>
              <w:bottom w:val="single" w:sz="4" w:space="0" w:color="auto"/>
              <w:right w:val="single" w:sz="4" w:space="0" w:color="auto"/>
            </w:tcBorders>
          </w:tcPr>
          <w:p w14:paraId="50BA2FC1" w14:textId="4DF37E4A" w:rsidR="001E2230" w:rsidRPr="00DC74DB" w:rsidRDefault="001E2230" w:rsidP="001E2230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DC74DB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Juuri tässä palvelussa on mahdollista, että…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C6E88A" w14:textId="1E0A2F7B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16D3BF6A" w14:textId="4364B1EF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4A10DA" w:rsidRPr="00DC74DB" w14:paraId="3B1FDC4C" w14:textId="77777777" w:rsidTr="0028524E">
        <w:trPr>
          <w:trHeight w:val="131"/>
        </w:trPr>
        <w:tc>
          <w:tcPr>
            <w:tcW w:w="8782" w:type="dxa"/>
            <w:tcBorders>
              <w:top w:val="single" w:sz="4" w:space="0" w:color="auto"/>
            </w:tcBorders>
          </w:tcPr>
          <w:p w14:paraId="1EAEFB20" w14:textId="5D9A0829" w:rsidR="004A10DA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45185" w:rsidRPr="00DC74DB">
              <w:rPr>
                <w:sz w:val="20"/>
                <w:szCs w:val="20"/>
              </w:rPr>
              <w:t xml:space="preserve">siakas </w:t>
            </w:r>
            <w:r>
              <w:rPr>
                <w:sz w:val="20"/>
                <w:szCs w:val="20"/>
              </w:rPr>
              <w:t>saa</w:t>
            </w:r>
            <w:r w:rsidR="00245185" w:rsidRPr="00DC74DB">
              <w:rPr>
                <w:sz w:val="20"/>
                <w:szCs w:val="20"/>
              </w:rPr>
              <w:t xml:space="preserve"> allergisen reaktion tai tulehduksen (kosmetiikka tai muut kemikaalit, muut allergeenit, ihoa lävistävät toimenpiteet).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9E4BC7D" w14:textId="77777777" w:rsidR="004A10DA" w:rsidRPr="00DC74DB" w:rsidRDefault="004A10DA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71FD44A" w14:textId="77777777" w:rsidR="004A10DA" w:rsidRPr="00DC74DB" w:rsidRDefault="004A10DA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245185" w:rsidRPr="00DC74DB" w14:paraId="300F7D88" w14:textId="77777777" w:rsidTr="0028524E">
        <w:tc>
          <w:tcPr>
            <w:tcW w:w="8782" w:type="dxa"/>
          </w:tcPr>
          <w:p w14:paraId="50B19546" w14:textId="199986EB" w:rsidR="00245185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45185" w:rsidRPr="00DC74DB">
              <w:rPr>
                <w:sz w:val="20"/>
                <w:szCs w:val="20"/>
              </w:rPr>
              <w:t xml:space="preserve">siakas </w:t>
            </w:r>
            <w:r>
              <w:rPr>
                <w:sz w:val="20"/>
                <w:szCs w:val="20"/>
              </w:rPr>
              <w:t>joutuu</w:t>
            </w:r>
            <w:r w:rsidR="00245185" w:rsidRPr="00DC74DB">
              <w:rPr>
                <w:sz w:val="20"/>
                <w:szCs w:val="20"/>
              </w:rPr>
              <w:t xml:space="preserve"> eläimen vahingoittamaksi (pureminen, potkut, eläimen alle jääminen, eläinallergia).</w:t>
            </w:r>
          </w:p>
        </w:tc>
        <w:tc>
          <w:tcPr>
            <w:tcW w:w="994" w:type="dxa"/>
          </w:tcPr>
          <w:p w14:paraId="47B87067" w14:textId="77777777" w:rsidR="00245185" w:rsidRPr="00DC74DB" w:rsidRDefault="00245185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09BCEE52" w14:textId="77777777" w:rsidR="00245185" w:rsidRPr="00DC74DB" w:rsidRDefault="00245185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4A10DA" w:rsidRPr="00DC74DB" w14:paraId="1BAF4671" w14:textId="77777777" w:rsidTr="0028524E">
        <w:trPr>
          <w:trHeight w:val="131"/>
        </w:trPr>
        <w:tc>
          <w:tcPr>
            <w:tcW w:w="8782" w:type="dxa"/>
          </w:tcPr>
          <w:p w14:paraId="5053190A" w14:textId="66730417" w:rsidR="005D35BA" w:rsidRPr="00DC74DB" w:rsidRDefault="002942DD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ihmisten suuri määrä, pakkautuminen tai kontrolloimaton käytös aiheuttaa vaaraa</w:t>
            </w:r>
            <w:r w:rsidR="00F67885" w:rsidRPr="00DC74DB">
              <w:rPr>
                <w:sz w:val="20"/>
                <w:szCs w:val="20"/>
              </w:rPr>
              <w:t xml:space="preserve"> (</w:t>
            </w:r>
            <w:r w:rsidR="00147472" w:rsidRPr="00DC74DB">
              <w:rPr>
                <w:sz w:val="20"/>
                <w:szCs w:val="20"/>
              </w:rPr>
              <w:t>puristuminen, tallautuminen, paniikki, evakuoimisen hitaus</w:t>
            </w:r>
            <w:r w:rsidR="00437C03" w:rsidRPr="00DC74DB">
              <w:rPr>
                <w:sz w:val="20"/>
                <w:szCs w:val="20"/>
              </w:rPr>
              <w:t>, ruuhkautuminen</w:t>
            </w:r>
            <w:r w:rsidR="00F67885" w:rsidRPr="00DC74DB">
              <w:rPr>
                <w:sz w:val="20"/>
                <w:szCs w:val="20"/>
              </w:rPr>
              <w:t>)</w:t>
            </w:r>
            <w:r w:rsidR="005D35B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F46EC6" w14:textId="77777777" w:rsidR="004A10DA" w:rsidRPr="00DC74DB" w:rsidRDefault="004A10DA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224A691D" w14:textId="77777777" w:rsidR="004A10DA" w:rsidRPr="00DC74DB" w:rsidRDefault="004A10DA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34073F" w:rsidRPr="00DC74DB" w14:paraId="08A422AF" w14:textId="77777777" w:rsidTr="0028524E">
        <w:tc>
          <w:tcPr>
            <w:tcW w:w="8782" w:type="dxa"/>
          </w:tcPr>
          <w:p w14:paraId="2E2E2CC7" w14:textId="48F8CC50" w:rsidR="0034073F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4073F" w:rsidRPr="00DC74DB">
              <w:rPr>
                <w:sz w:val="20"/>
                <w:szCs w:val="20"/>
              </w:rPr>
              <w:t xml:space="preserve">alvelu </w:t>
            </w:r>
            <w:r>
              <w:rPr>
                <w:sz w:val="20"/>
                <w:szCs w:val="20"/>
              </w:rPr>
              <w:t xml:space="preserve">on </w:t>
            </w:r>
            <w:r w:rsidR="0034073F" w:rsidRPr="00DC74DB">
              <w:rPr>
                <w:sz w:val="20"/>
                <w:szCs w:val="20"/>
              </w:rPr>
              <w:t>asiakkaalle fyysisesti liian raskas tai vaikea (pitkäkestoiset tai hyviä motorisia taitoja vaativat suoritukset).</w:t>
            </w:r>
          </w:p>
        </w:tc>
        <w:tc>
          <w:tcPr>
            <w:tcW w:w="994" w:type="dxa"/>
          </w:tcPr>
          <w:p w14:paraId="3C788BF6" w14:textId="77777777" w:rsidR="0034073F" w:rsidRPr="00DC74DB" w:rsidRDefault="0034073F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79E22A6" w14:textId="77777777" w:rsidR="0034073F" w:rsidRPr="00DC74DB" w:rsidRDefault="0034073F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34073F" w:rsidRPr="00DC74DB" w14:paraId="4AB329B1" w14:textId="77777777" w:rsidTr="0028524E">
        <w:tc>
          <w:tcPr>
            <w:tcW w:w="8782" w:type="dxa"/>
          </w:tcPr>
          <w:p w14:paraId="1BD3481A" w14:textId="416C261B" w:rsidR="0034073F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 w:rsidRPr="002942DD">
              <w:rPr>
                <w:sz w:val="20"/>
                <w:szCs w:val="20"/>
              </w:rPr>
              <w:t>a</w:t>
            </w:r>
            <w:r w:rsidR="0034073F" w:rsidRPr="002942DD">
              <w:rPr>
                <w:sz w:val="20"/>
                <w:szCs w:val="20"/>
              </w:rPr>
              <w:t>siakkaan ikä</w:t>
            </w:r>
            <w:r w:rsidR="0024535F" w:rsidRPr="002942DD">
              <w:rPr>
                <w:sz w:val="20"/>
                <w:szCs w:val="20"/>
              </w:rPr>
              <w:t xml:space="preserve">, </w:t>
            </w:r>
            <w:r w:rsidR="0034073F" w:rsidRPr="002942DD">
              <w:rPr>
                <w:sz w:val="20"/>
                <w:szCs w:val="20"/>
              </w:rPr>
              <w:t xml:space="preserve">koko </w:t>
            </w:r>
            <w:r w:rsidR="0024535F" w:rsidRPr="002942DD">
              <w:rPr>
                <w:sz w:val="20"/>
                <w:szCs w:val="20"/>
              </w:rPr>
              <w:t xml:space="preserve">tai terveydentila </w:t>
            </w:r>
            <w:r w:rsidR="002942DD">
              <w:rPr>
                <w:sz w:val="20"/>
                <w:szCs w:val="20"/>
              </w:rPr>
              <w:t>aiheuttavat vaaraa</w:t>
            </w:r>
            <w:r w:rsidR="0034073F" w:rsidRPr="002942DD">
              <w:rPr>
                <w:sz w:val="20"/>
                <w:szCs w:val="20"/>
              </w:rPr>
              <w:t xml:space="preserve"> </w:t>
            </w:r>
            <w:r w:rsidR="0034073F" w:rsidRPr="00DC74DB">
              <w:rPr>
                <w:sz w:val="20"/>
                <w:szCs w:val="20"/>
              </w:rPr>
              <w:t>(</w:t>
            </w:r>
            <w:r w:rsidR="00D26FFB" w:rsidRPr="00DC74DB">
              <w:rPr>
                <w:sz w:val="20"/>
                <w:szCs w:val="20"/>
              </w:rPr>
              <w:t xml:space="preserve">pituus- ja painorajat, </w:t>
            </w:r>
            <w:r w:rsidR="0024535F">
              <w:rPr>
                <w:sz w:val="20"/>
                <w:szCs w:val="20"/>
              </w:rPr>
              <w:t xml:space="preserve">terveydelliset esteet tai vasta-aiheet, </w:t>
            </w:r>
            <w:r w:rsidR="00D26FFB" w:rsidRPr="00DC74DB">
              <w:rPr>
                <w:sz w:val="20"/>
                <w:szCs w:val="20"/>
              </w:rPr>
              <w:t xml:space="preserve">ikärajat, </w:t>
            </w:r>
            <w:r w:rsidR="00B40125">
              <w:rPr>
                <w:sz w:val="20"/>
                <w:szCs w:val="20"/>
              </w:rPr>
              <w:t>väärän</w:t>
            </w:r>
            <w:r w:rsidR="00D26FFB" w:rsidRPr="00DC74DB">
              <w:rPr>
                <w:sz w:val="20"/>
                <w:szCs w:val="20"/>
              </w:rPr>
              <w:t xml:space="preserve"> kokoiset välineet tai varusteet)</w:t>
            </w:r>
            <w:r w:rsidR="00A6621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381CD96" w14:textId="77777777" w:rsidR="0034073F" w:rsidRPr="00DC74DB" w:rsidRDefault="0034073F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5B8B98C" w14:textId="77777777" w:rsidR="0034073F" w:rsidRPr="00DC74DB" w:rsidRDefault="0034073F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0D0138" w:rsidRPr="00DC74DB" w14:paraId="3E208B98" w14:textId="77777777" w:rsidTr="0028524E">
        <w:tc>
          <w:tcPr>
            <w:tcW w:w="8782" w:type="dxa"/>
          </w:tcPr>
          <w:p w14:paraId="5AB8AB82" w14:textId="1540EA57" w:rsidR="000D0138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D0138" w:rsidRPr="00DC74DB">
              <w:rPr>
                <w:sz w:val="20"/>
                <w:szCs w:val="20"/>
              </w:rPr>
              <w:t>siakkaalla ei ole täyttä kontrollia omaan suoritukseensa palvelun aikana (</w:t>
            </w:r>
            <w:r w:rsidR="008063D8">
              <w:rPr>
                <w:sz w:val="20"/>
                <w:szCs w:val="20"/>
              </w:rPr>
              <w:t>asennon tai liikkumisen hallinta</w:t>
            </w:r>
            <w:r w:rsidR="000D0138" w:rsidRPr="00DC74DB">
              <w:rPr>
                <w:sz w:val="20"/>
                <w:szCs w:val="20"/>
              </w:rPr>
              <w:t xml:space="preserve">, </w:t>
            </w:r>
            <w:r w:rsidR="008063D8">
              <w:rPr>
                <w:sz w:val="20"/>
                <w:szCs w:val="20"/>
              </w:rPr>
              <w:t>pakotettu</w:t>
            </w:r>
            <w:r w:rsidR="000D0138" w:rsidRPr="00DC74DB">
              <w:rPr>
                <w:sz w:val="20"/>
                <w:szCs w:val="20"/>
              </w:rPr>
              <w:t xml:space="preserve"> liike)</w:t>
            </w:r>
            <w:r w:rsidR="00A6621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7998727D" w14:textId="77777777" w:rsidR="000D0138" w:rsidRPr="00DC74DB" w:rsidRDefault="000D0138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686D2490" w14:textId="77777777" w:rsidR="000D0138" w:rsidRPr="00DC74DB" w:rsidRDefault="000D0138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0D0138" w:rsidRPr="00DC74DB" w14:paraId="30C64D7F" w14:textId="77777777" w:rsidTr="0028524E">
        <w:trPr>
          <w:trHeight w:val="284"/>
        </w:trPr>
        <w:tc>
          <w:tcPr>
            <w:tcW w:w="8782" w:type="dxa"/>
          </w:tcPr>
          <w:p w14:paraId="0198138D" w14:textId="44B1CEDC" w:rsidR="000D0138" w:rsidRPr="00DC74DB" w:rsidRDefault="005310D9" w:rsidP="007640A1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D0138" w:rsidRPr="00DC74DB">
              <w:rPr>
                <w:sz w:val="20"/>
                <w:szCs w:val="20"/>
              </w:rPr>
              <w:t>alvelun keskeyttäminen on vaikeaa tai hidasta sen toteutustavan takia (vauhti, etäisyydet, kommunikaation vaikeus, pakotettu liike)</w:t>
            </w:r>
            <w:r w:rsidR="00A6621A" w:rsidRPr="00DC74DB">
              <w:rPr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4232A6B8" w14:textId="77777777" w:rsidR="000D0138" w:rsidRPr="00DC74DB" w:rsidRDefault="000D0138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2C32B7EA" w14:textId="77777777" w:rsidR="000D0138" w:rsidRPr="00DC74DB" w:rsidRDefault="000D0138" w:rsidP="007640A1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28524E" w:rsidRPr="00DC74DB" w14:paraId="0B048FAF" w14:textId="77777777" w:rsidTr="0028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trHeight w:val="80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14:paraId="75BD7F76" w14:textId="38563EE2" w:rsidR="0028524E" w:rsidRPr="00DC74DB" w:rsidRDefault="0028524E" w:rsidP="0028524E">
            <w:pPr>
              <w:pStyle w:val="Luettelokappale"/>
              <w:numPr>
                <w:ilvl w:val="0"/>
                <w:numId w:val="4"/>
              </w:numPr>
              <w:ind w:left="914" w:hanging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C74DB">
              <w:rPr>
                <w:sz w:val="20"/>
                <w:szCs w:val="20"/>
              </w:rPr>
              <w:t xml:space="preserve">ivulliset </w:t>
            </w:r>
            <w:r>
              <w:rPr>
                <w:sz w:val="20"/>
                <w:szCs w:val="20"/>
              </w:rPr>
              <w:t>vaikuttavat palvelun turvallisuuteen</w:t>
            </w:r>
            <w:r w:rsidRPr="00DC74DB">
              <w:rPr>
                <w:sz w:val="20"/>
                <w:szCs w:val="20"/>
              </w:rPr>
              <w:t xml:space="preserve"> (ilkivalta, tahallinen tai tahaton häirintä).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1CFBB98" w14:textId="77777777" w:rsidR="0028524E" w:rsidRPr="00DC74DB" w:rsidRDefault="0028524E" w:rsidP="009972D2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5C7516" w14:textId="77777777" w:rsidR="0028524E" w:rsidRPr="00DC74DB" w:rsidRDefault="0028524E" w:rsidP="009972D2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51F04401" w14:textId="77777777" w:rsidR="008063D8" w:rsidRDefault="008063D8">
      <w:pPr>
        <w:spacing w:after="160" w:line="259" w:lineRule="auto"/>
        <w:rPr>
          <w:sz w:val="20"/>
          <w:szCs w:val="20"/>
        </w:rPr>
      </w:pPr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82"/>
        <w:gridCol w:w="994"/>
        <w:gridCol w:w="845"/>
      </w:tblGrid>
      <w:tr w:rsidR="001E2230" w:rsidRPr="00DC74DB" w14:paraId="6CA69743" w14:textId="77777777" w:rsidTr="009972D2">
        <w:tc>
          <w:tcPr>
            <w:tcW w:w="8782" w:type="dxa"/>
            <w:tcBorders>
              <w:bottom w:val="single" w:sz="4" w:space="0" w:color="auto"/>
              <w:right w:val="single" w:sz="4" w:space="0" w:color="auto"/>
            </w:tcBorders>
          </w:tcPr>
          <w:p w14:paraId="489C52BE" w14:textId="6D66F128" w:rsidR="001E2230" w:rsidRPr="00DC74DB" w:rsidRDefault="001E2230" w:rsidP="001E2230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C74D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Juuri tämä palvelu voi aiheuttaa psyykkistä tai sosiaalista turvattomuutta, koska…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1F1778" w14:textId="049DFED1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33D42545" w14:textId="47765698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8063D8" w:rsidRPr="00DC74DB" w14:paraId="234B5EB5" w14:textId="77777777" w:rsidTr="009972D2">
        <w:trPr>
          <w:trHeight w:val="131"/>
        </w:trPr>
        <w:tc>
          <w:tcPr>
            <w:tcW w:w="8782" w:type="dxa"/>
            <w:tcBorders>
              <w:top w:val="single" w:sz="4" w:space="0" w:color="auto"/>
            </w:tcBorders>
          </w:tcPr>
          <w:p w14:paraId="4E05E551" w14:textId="05B4C62A" w:rsidR="008063D8" w:rsidRPr="00DC74DB" w:rsidRDefault="0028524E" w:rsidP="00E75AD5">
            <w:pPr>
              <w:pStyle w:val="Luettelokappale"/>
              <w:numPr>
                <w:ilvl w:val="0"/>
                <w:numId w:val="13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palvelussa on</w:t>
            </w:r>
            <w:r w:rsidR="008063D8" w:rsidRPr="00DC74DB">
              <w:rPr>
                <w:sz w:val="20"/>
                <w:szCs w:val="20"/>
              </w:rPr>
              <w:t xml:space="preserve"> pelkoa tai ahdistusta</w:t>
            </w:r>
            <w:r>
              <w:rPr>
                <w:sz w:val="20"/>
                <w:szCs w:val="20"/>
              </w:rPr>
              <w:t xml:space="preserve"> aiheuttavia asioita</w:t>
            </w:r>
            <w:r w:rsidR="008063D8" w:rsidRPr="00DC74DB">
              <w:rPr>
                <w:sz w:val="20"/>
                <w:szCs w:val="20"/>
              </w:rPr>
              <w:t xml:space="preserve"> (korkeat paikat, pimeys, pelottavaksi tarkoitetut elementit).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533B378E" w14:textId="77777777" w:rsidR="008063D8" w:rsidRPr="00DC74DB" w:rsidRDefault="008063D8" w:rsidP="009972D2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21CF2857" w14:textId="77777777" w:rsidR="008063D8" w:rsidRPr="00DC74DB" w:rsidRDefault="008063D8" w:rsidP="009972D2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8063D8" w:rsidRPr="00DC74DB" w14:paraId="3992E00A" w14:textId="77777777" w:rsidTr="009972D2">
        <w:tc>
          <w:tcPr>
            <w:tcW w:w="8782" w:type="dxa"/>
          </w:tcPr>
          <w:p w14:paraId="1D7D1C13" w14:textId="77777777" w:rsidR="008063D8" w:rsidRPr="00DC74DB" w:rsidRDefault="008063D8" w:rsidP="00E75AD5">
            <w:pPr>
              <w:pStyle w:val="Luettelokappale"/>
              <w:numPr>
                <w:ilvl w:val="0"/>
                <w:numId w:val="13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74DB">
              <w:rPr>
                <w:sz w:val="20"/>
                <w:szCs w:val="20"/>
              </w:rPr>
              <w:t xml:space="preserve">alvelun keskeyttämiseen </w:t>
            </w:r>
            <w:r>
              <w:rPr>
                <w:sz w:val="20"/>
                <w:szCs w:val="20"/>
              </w:rPr>
              <w:t>on</w:t>
            </w:r>
            <w:r w:rsidRPr="00DC74DB">
              <w:rPr>
                <w:sz w:val="20"/>
                <w:szCs w:val="20"/>
              </w:rPr>
              <w:t xml:space="preserve"> korkea henkinen kynnys (pelko nolatuksi tulemisesta tai muista ikävistä seurauksista).</w:t>
            </w:r>
          </w:p>
        </w:tc>
        <w:tc>
          <w:tcPr>
            <w:tcW w:w="994" w:type="dxa"/>
            <w:vAlign w:val="center"/>
          </w:tcPr>
          <w:p w14:paraId="63AAC1F8" w14:textId="77777777" w:rsidR="008063D8" w:rsidRPr="00DC74DB" w:rsidRDefault="008063D8" w:rsidP="009972D2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vAlign w:val="center"/>
          </w:tcPr>
          <w:p w14:paraId="28E0225C" w14:textId="77777777" w:rsidR="008063D8" w:rsidRPr="00DC74DB" w:rsidRDefault="008063D8" w:rsidP="009972D2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8063D8" w:rsidRPr="00DC74DB" w14:paraId="3E12ED7D" w14:textId="77777777" w:rsidTr="009972D2">
        <w:trPr>
          <w:trHeight w:val="131"/>
        </w:trPr>
        <w:tc>
          <w:tcPr>
            <w:tcW w:w="8782" w:type="dxa"/>
          </w:tcPr>
          <w:p w14:paraId="52A9B773" w14:textId="5D4B0B49" w:rsidR="008063D8" w:rsidRPr="00DC74DB" w:rsidRDefault="008063D8" w:rsidP="00E75AD5">
            <w:pPr>
              <w:pStyle w:val="Luettelokappale"/>
              <w:numPr>
                <w:ilvl w:val="0"/>
                <w:numId w:val="13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C74DB">
              <w:rPr>
                <w:sz w:val="20"/>
                <w:szCs w:val="20"/>
              </w:rPr>
              <w:t xml:space="preserve">siakkaaseen </w:t>
            </w:r>
            <w:r>
              <w:rPr>
                <w:sz w:val="20"/>
                <w:szCs w:val="20"/>
              </w:rPr>
              <w:t>kohdistuu</w:t>
            </w:r>
            <w:r w:rsidRPr="00DC74DB">
              <w:rPr>
                <w:sz w:val="20"/>
                <w:szCs w:val="20"/>
              </w:rPr>
              <w:t xml:space="preserve"> painostusta tai liian voimakas ryhmäpaine (kilpailutilanne, itsensä ylittämistä vaativat suoritukset, yleisön </w:t>
            </w:r>
            <w:r w:rsidR="00A24FC8">
              <w:rPr>
                <w:sz w:val="20"/>
                <w:szCs w:val="20"/>
              </w:rPr>
              <w:t xml:space="preserve">tai huoltajien </w:t>
            </w:r>
            <w:r w:rsidRPr="00DC74DB">
              <w:rPr>
                <w:sz w:val="20"/>
                <w:szCs w:val="20"/>
              </w:rPr>
              <w:t>aiheuttama paine).</w:t>
            </w:r>
          </w:p>
        </w:tc>
        <w:tc>
          <w:tcPr>
            <w:tcW w:w="994" w:type="dxa"/>
            <w:vAlign w:val="center"/>
          </w:tcPr>
          <w:p w14:paraId="53EF8C1F" w14:textId="77777777" w:rsidR="008063D8" w:rsidRPr="00DC74DB" w:rsidRDefault="008063D8" w:rsidP="009972D2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vAlign w:val="center"/>
          </w:tcPr>
          <w:p w14:paraId="27DF56D5" w14:textId="77777777" w:rsidR="008063D8" w:rsidRPr="00DC74DB" w:rsidRDefault="008063D8" w:rsidP="009972D2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8063D8" w:rsidRPr="00DC74DB" w14:paraId="34F45E48" w14:textId="77777777" w:rsidTr="009972D2">
        <w:tc>
          <w:tcPr>
            <w:tcW w:w="8782" w:type="dxa"/>
          </w:tcPr>
          <w:p w14:paraId="772DB284" w14:textId="56270A89" w:rsidR="008063D8" w:rsidRPr="00DC74DB" w:rsidRDefault="008063D8" w:rsidP="00E75AD5">
            <w:pPr>
              <w:pStyle w:val="Luettelokappale"/>
              <w:numPr>
                <w:ilvl w:val="0"/>
                <w:numId w:val="13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74DB">
              <w:rPr>
                <w:sz w:val="20"/>
                <w:szCs w:val="20"/>
              </w:rPr>
              <w:t xml:space="preserve">alvelussa </w:t>
            </w:r>
            <w:r>
              <w:rPr>
                <w:sz w:val="20"/>
                <w:szCs w:val="20"/>
              </w:rPr>
              <w:t>esiintyy</w:t>
            </w:r>
            <w:r w:rsidRPr="00DC74DB">
              <w:rPr>
                <w:sz w:val="20"/>
                <w:szCs w:val="20"/>
              </w:rPr>
              <w:t xml:space="preserve"> epäasiallista käyttäytymistä (</w:t>
            </w:r>
            <w:r w:rsidR="00B40125">
              <w:rPr>
                <w:sz w:val="20"/>
                <w:szCs w:val="20"/>
              </w:rPr>
              <w:t>häirintä, uhkaaminen, kiusaaminen</w:t>
            </w:r>
            <w:r w:rsidRPr="00DC74D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sääntöjen vastainen toiminta</w:t>
            </w:r>
            <w:r w:rsidRPr="00DC74DB">
              <w:rPr>
                <w:sz w:val="20"/>
                <w:szCs w:val="20"/>
              </w:rPr>
              <w:t>).</w:t>
            </w:r>
          </w:p>
        </w:tc>
        <w:tc>
          <w:tcPr>
            <w:tcW w:w="994" w:type="dxa"/>
            <w:vAlign w:val="center"/>
          </w:tcPr>
          <w:p w14:paraId="2F26778D" w14:textId="77777777" w:rsidR="008063D8" w:rsidRPr="00DC74DB" w:rsidRDefault="008063D8" w:rsidP="009972D2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vAlign w:val="center"/>
          </w:tcPr>
          <w:p w14:paraId="71C530F7" w14:textId="77777777" w:rsidR="008063D8" w:rsidRPr="00DC74DB" w:rsidRDefault="008063D8" w:rsidP="009972D2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0BAB91CD" w14:textId="77777777" w:rsidTr="009972D2">
        <w:tc>
          <w:tcPr>
            <w:tcW w:w="8782" w:type="dxa"/>
          </w:tcPr>
          <w:p w14:paraId="43F5701D" w14:textId="032CB13E" w:rsidR="009049DA" w:rsidRDefault="009049DA" w:rsidP="00E75AD5">
            <w:pPr>
              <w:pStyle w:val="Luettelokappale"/>
              <w:numPr>
                <w:ilvl w:val="0"/>
                <w:numId w:val="13"/>
              </w:numPr>
              <w:ind w:left="886" w:hanging="526"/>
              <w:rPr>
                <w:sz w:val="20"/>
                <w:szCs w:val="20"/>
              </w:rPr>
            </w:pPr>
            <w:r w:rsidRPr="009049DA">
              <w:rPr>
                <w:sz w:val="20"/>
                <w:szCs w:val="20"/>
              </w:rPr>
              <w:t>asiakkaalle pelkoa tai ahdistusta aiheuttaneet tilanteet jäävät käsittelemättä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4" w:type="dxa"/>
            <w:vAlign w:val="center"/>
          </w:tcPr>
          <w:p w14:paraId="39DAE6CC" w14:textId="4ED2991E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vAlign w:val="center"/>
          </w:tcPr>
          <w:p w14:paraId="1DD4E6EB" w14:textId="0048EEF1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</w:tbl>
    <w:p w14:paraId="6F276D08" w14:textId="11A3EA3A" w:rsidR="009E22AF" w:rsidRPr="00DC74DB" w:rsidRDefault="009E22AF">
      <w:pPr>
        <w:spacing w:after="160" w:line="259" w:lineRule="auto"/>
        <w:rPr>
          <w:sz w:val="20"/>
          <w:szCs w:val="20"/>
        </w:rPr>
      </w:pPr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91"/>
        <w:gridCol w:w="985"/>
        <w:gridCol w:w="845"/>
      </w:tblGrid>
      <w:tr w:rsidR="001E2230" w:rsidRPr="00DC74DB" w14:paraId="3F86AC08" w14:textId="77777777" w:rsidTr="008843B0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</w:tcPr>
          <w:p w14:paraId="7BA3CA50" w14:textId="20C502BE" w:rsidR="001E2230" w:rsidRPr="00DC74DB" w:rsidRDefault="001E2230" w:rsidP="001E2230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DC74D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Juuri tässä palvelussa esiintyy vaaratilanteita asiakkaan toiminnan vuoksi, koska…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954CD5" w14:textId="6DE8E787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5BB16543" w14:textId="797051F1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8843B0" w:rsidRPr="00DC74DB" w14:paraId="07774BC2" w14:textId="77777777" w:rsidTr="008843B0">
        <w:tc>
          <w:tcPr>
            <w:tcW w:w="8791" w:type="dxa"/>
            <w:tcBorders>
              <w:top w:val="single" w:sz="4" w:space="0" w:color="auto"/>
            </w:tcBorders>
          </w:tcPr>
          <w:p w14:paraId="709D15C8" w14:textId="77777777" w:rsidR="008843B0" w:rsidRPr="00DC74DB" w:rsidRDefault="008843B0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C74DB">
              <w:rPr>
                <w:sz w:val="20"/>
                <w:szCs w:val="20"/>
              </w:rPr>
              <w:t xml:space="preserve">siakkaan </w:t>
            </w:r>
            <w:r>
              <w:rPr>
                <w:sz w:val="20"/>
                <w:szCs w:val="20"/>
              </w:rPr>
              <w:t>ennakkotiedot</w:t>
            </w:r>
            <w:r w:rsidRPr="00DC74DB">
              <w:rPr>
                <w:sz w:val="20"/>
                <w:szCs w:val="20"/>
              </w:rPr>
              <w:t xml:space="preserve"> tai odotukset palvelusta ovat puutteelliset.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55598E05" w14:textId="77777777" w:rsidR="008843B0" w:rsidRPr="00DC74DB" w:rsidRDefault="008843B0" w:rsidP="00190F16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67AA331A" w14:textId="77777777" w:rsidR="008843B0" w:rsidRPr="00DC74DB" w:rsidRDefault="008843B0" w:rsidP="00190F16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3575B4" w:rsidRPr="00DC74DB" w14:paraId="159A32CD" w14:textId="77777777" w:rsidTr="008843B0">
        <w:trPr>
          <w:trHeight w:val="131"/>
        </w:trPr>
        <w:tc>
          <w:tcPr>
            <w:tcW w:w="8791" w:type="dxa"/>
          </w:tcPr>
          <w:p w14:paraId="2C828FF1" w14:textId="041DD766" w:rsidR="003575B4" w:rsidRPr="00DC74DB" w:rsidRDefault="00052EF4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tulee</w:t>
            </w:r>
            <w:r w:rsidR="003575B4" w:rsidRPr="00DC74DB">
              <w:rPr>
                <w:sz w:val="20"/>
                <w:szCs w:val="20"/>
              </w:rPr>
              <w:t xml:space="preserve"> palveluun puutteellisesti varustautune</w:t>
            </w:r>
            <w:r w:rsidR="008843B0">
              <w:rPr>
                <w:sz w:val="20"/>
                <w:szCs w:val="20"/>
              </w:rPr>
              <w:t>e</w:t>
            </w:r>
            <w:r w:rsidR="003575B4" w:rsidRPr="00DC74DB">
              <w:rPr>
                <w:sz w:val="20"/>
                <w:szCs w:val="20"/>
              </w:rPr>
              <w:t>na</w:t>
            </w:r>
            <w:r w:rsidR="0024535F">
              <w:rPr>
                <w:sz w:val="20"/>
                <w:szCs w:val="20"/>
              </w:rPr>
              <w:t xml:space="preserve"> tai valmistautune</w:t>
            </w:r>
            <w:r w:rsidR="008843B0">
              <w:rPr>
                <w:sz w:val="20"/>
                <w:szCs w:val="20"/>
              </w:rPr>
              <w:t>e</w:t>
            </w:r>
            <w:r w:rsidR="0024535F">
              <w:rPr>
                <w:sz w:val="20"/>
                <w:szCs w:val="20"/>
              </w:rPr>
              <w:t>na</w:t>
            </w:r>
            <w:r w:rsidR="003575B4" w:rsidRPr="00DC74DB"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14:paraId="27D8CCA5" w14:textId="77777777" w:rsidR="003575B4" w:rsidRPr="00DC74DB" w:rsidRDefault="003575B4" w:rsidP="00305255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432FA358" w14:textId="77777777" w:rsidR="003575B4" w:rsidRPr="00DC74DB" w:rsidRDefault="003575B4" w:rsidP="00305255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C74DB" w:rsidRPr="00DC74DB" w14:paraId="77D75269" w14:textId="77777777" w:rsidTr="00052EF4">
        <w:tc>
          <w:tcPr>
            <w:tcW w:w="8791" w:type="dxa"/>
          </w:tcPr>
          <w:p w14:paraId="5DC11923" w14:textId="44C5E754" w:rsidR="003575B4" w:rsidRPr="00DC74DB" w:rsidRDefault="00052EF4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575B4" w:rsidRPr="00DC74DB">
              <w:rPr>
                <w:sz w:val="20"/>
                <w:szCs w:val="20"/>
              </w:rPr>
              <w:t>siakas tulee itselleen liian vaativaan tai muuten sopimattomaan palveluun.</w:t>
            </w:r>
          </w:p>
        </w:tc>
        <w:tc>
          <w:tcPr>
            <w:tcW w:w="985" w:type="dxa"/>
          </w:tcPr>
          <w:p w14:paraId="53EE2F93" w14:textId="77777777" w:rsidR="003575B4" w:rsidRPr="00DC74DB" w:rsidRDefault="003575B4" w:rsidP="00305255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3A40EC3" w14:textId="77777777" w:rsidR="003575B4" w:rsidRPr="00DC74DB" w:rsidRDefault="003575B4" w:rsidP="00305255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C74DB" w:rsidRPr="00DC74DB" w14:paraId="1F558953" w14:textId="77777777" w:rsidTr="00052EF4">
        <w:tc>
          <w:tcPr>
            <w:tcW w:w="8791" w:type="dxa"/>
          </w:tcPr>
          <w:p w14:paraId="1A8184DA" w14:textId="0399D36C" w:rsidR="003575B4" w:rsidRPr="00DC74DB" w:rsidRDefault="00052EF4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toimii</w:t>
            </w:r>
            <w:r w:rsidR="003575B4" w:rsidRPr="00DC74DB">
              <w:rPr>
                <w:sz w:val="20"/>
                <w:szCs w:val="20"/>
              </w:rPr>
              <w:t xml:space="preserve"> palvelussa </w:t>
            </w:r>
            <w:r>
              <w:rPr>
                <w:sz w:val="20"/>
                <w:szCs w:val="20"/>
              </w:rPr>
              <w:t xml:space="preserve">ohjeiden vastaisesti tai muulla tavalla </w:t>
            </w:r>
            <w:r w:rsidR="003575B4" w:rsidRPr="00DC74DB">
              <w:rPr>
                <w:sz w:val="20"/>
                <w:szCs w:val="20"/>
              </w:rPr>
              <w:t>vääri</w:t>
            </w:r>
            <w:r>
              <w:rPr>
                <w:sz w:val="20"/>
                <w:szCs w:val="20"/>
              </w:rPr>
              <w:t>n</w:t>
            </w:r>
            <w:r w:rsidR="003575B4" w:rsidRPr="00DC74DB"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14:paraId="75D258AA" w14:textId="77777777" w:rsidR="003575B4" w:rsidRPr="00DC74DB" w:rsidRDefault="003575B4" w:rsidP="00305255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21A057D0" w14:textId="5E502E86" w:rsidR="009E22AF" w:rsidRPr="00DC74DB" w:rsidRDefault="003575B4" w:rsidP="009E22AF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40125" w:rsidRPr="00DC74DB" w14:paraId="1A0B94E5" w14:textId="77777777" w:rsidTr="00751EAD">
        <w:trPr>
          <w:trHeight w:val="131"/>
        </w:trPr>
        <w:tc>
          <w:tcPr>
            <w:tcW w:w="8791" w:type="dxa"/>
          </w:tcPr>
          <w:p w14:paraId="0B1999E5" w14:textId="77777777" w:rsidR="00B40125" w:rsidRDefault="00B40125" w:rsidP="00751EAD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käyttäytyy tai toimii niin, että muut palvelun asiakkaat joutuvat vaaraan.</w:t>
            </w:r>
          </w:p>
        </w:tc>
        <w:tc>
          <w:tcPr>
            <w:tcW w:w="985" w:type="dxa"/>
          </w:tcPr>
          <w:p w14:paraId="7031AD12" w14:textId="77777777" w:rsidR="00B40125" w:rsidRPr="00DC74DB" w:rsidRDefault="00B40125" w:rsidP="00751EAD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3CC9854C" w14:textId="77777777" w:rsidR="00B40125" w:rsidRPr="00DC74DB" w:rsidRDefault="00B40125" w:rsidP="00751EA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9E22AF" w:rsidRPr="00DC74DB" w14:paraId="3570195F" w14:textId="77777777" w:rsidTr="00052EF4">
        <w:trPr>
          <w:trHeight w:val="131"/>
        </w:trPr>
        <w:tc>
          <w:tcPr>
            <w:tcW w:w="8791" w:type="dxa"/>
          </w:tcPr>
          <w:p w14:paraId="15C91C07" w14:textId="57447EEC" w:rsidR="009E22AF" w:rsidRPr="00DC74DB" w:rsidRDefault="00052EF4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E22AF" w:rsidRPr="00DC74DB">
              <w:rPr>
                <w:sz w:val="20"/>
                <w:szCs w:val="20"/>
              </w:rPr>
              <w:t xml:space="preserve">siakas </w:t>
            </w:r>
            <w:r>
              <w:rPr>
                <w:sz w:val="20"/>
                <w:szCs w:val="20"/>
              </w:rPr>
              <w:t>joutuu</w:t>
            </w:r>
            <w:r w:rsidR="009E22AF" w:rsidRPr="00DC74DB">
              <w:rPr>
                <w:sz w:val="20"/>
                <w:szCs w:val="20"/>
              </w:rPr>
              <w:t xml:space="preserve"> </w:t>
            </w:r>
            <w:r w:rsidR="0028524E">
              <w:rPr>
                <w:sz w:val="20"/>
                <w:szCs w:val="20"/>
              </w:rPr>
              <w:t xml:space="preserve">palvelussa </w:t>
            </w:r>
            <w:r w:rsidR="009E22AF" w:rsidRPr="00DC74DB">
              <w:rPr>
                <w:sz w:val="20"/>
                <w:szCs w:val="20"/>
              </w:rPr>
              <w:t xml:space="preserve">tahtomattaan itselleen liian </w:t>
            </w:r>
            <w:r>
              <w:rPr>
                <w:sz w:val="20"/>
                <w:szCs w:val="20"/>
              </w:rPr>
              <w:t>vaativaan tilanteeseen tai paikkaan.</w:t>
            </w:r>
          </w:p>
        </w:tc>
        <w:tc>
          <w:tcPr>
            <w:tcW w:w="985" w:type="dxa"/>
          </w:tcPr>
          <w:p w14:paraId="5F44FF80" w14:textId="0787896E" w:rsidR="009E22AF" w:rsidRPr="00DC74DB" w:rsidRDefault="009E22AF" w:rsidP="009E22AF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50AABDC" w14:textId="75AFFA21" w:rsidR="009E22AF" w:rsidRPr="00DC74DB" w:rsidRDefault="009E22AF" w:rsidP="009E22AF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052EF4" w:rsidRPr="00DC74DB" w14:paraId="01E6E6F8" w14:textId="77777777" w:rsidTr="00052EF4">
        <w:trPr>
          <w:trHeight w:val="131"/>
        </w:trPr>
        <w:tc>
          <w:tcPr>
            <w:tcW w:w="8791" w:type="dxa"/>
          </w:tcPr>
          <w:p w14:paraId="6AA51C40" w14:textId="018F8FDF" w:rsidR="00052EF4" w:rsidRPr="00DC74DB" w:rsidRDefault="00052EF4" w:rsidP="00E75AD5">
            <w:pPr>
              <w:pStyle w:val="Luettelokappale"/>
              <w:numPr>
                <w:ilvl w:val="0"/>
                <w:numId w:val="7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 jättää tekemättä häneltä palvelun jälkeen vaadittavat jälkitoimenpiteet.</w:t>
            </w:r>
          </w:p>
        </w:tc>
        <w:tc>
          <w:tcPr>
            <w:tcW w:w="985" w:type="dxa"/>
          </w:tcPr>
          <w:p w14:paraId="5B39BF54" w14:textId="2428D47F" w:rsidR="00052EF4" w:rsidRPr="00DC74DB" w:rsidRDefault="00052EF4" w:rsidP="00052EF4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516DF1ED" w14:textId="4D6CD44B" w:rsidR="00052EF4" w:rsidRPr="00DC74DB" w:rsidRDefault="00052EF4" w:rsidP="00052EF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37FDD5C8" w14:textId="77777777" w:rsidR="008063D8" w:rsidRDefault="008063D8"/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82"/>
        <w:gridCol w:w="9"/>
        <w:gridCol w:w="985"/>
        <w:gridCol w:w="845"/>
      </w:tblGrid>
      <w:tr w:rsidR="001E2230" w:rsidRPr="00DC74DB" w14:paraId="46EAA8E0" w14:textId="77777777" w:rsidTr="00801E94">
        <w:tc>
          <w:tcPr>
            <w:tcW w:w="8782" w:type="dxa"/>
            <w:tcBorders>
              <w:bottom w:val="single" w:sz="4" w:space="0" w:color="auto"/>
              <w:right w:val="single" w:sz="4" w:space="0" w:color="auto"/>
            </w:tcBorders>
          </w:tcPr>
          <w:p w14:paraId="7D60542E" w14:textId="6AB1A0C6" w:rsidR="001E2230" w:rsidRPr="00DC74DB" w:rsidRDefault="001E2230" w:rsidP="001E2230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C74D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Juuri tämän palvelun toteutustavasta voi aiheutua vaaraa, koska…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8A634A" w14:textId="1AF7C812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1F101462" w14:textId="0E5EFCB7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413120" w:rsidRPr="00DC74DB" w14:paraId="05D85280" w14:textId="77777777" w:rsidTr="0080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18519" w14:textId="77777777" w:rsidR="00413120" w:rsidRPr="00DC74DB" w:rsidRDefault="00413120" w:rsidP="00477FA6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palvelua toteutetaan äärimmäisissä tai nopeasti muuttuvissa olosuhteissa </w:t>
            </w:r>
            <w:r w:rsidRPr="00DC74DB">
              <w:rPr>
                <w:sz w:val="20"/>
                <w:szCs w:val="20"/>
              </w:rPr>
              <w:t>(pakkanen, helle, myrskyt, tulvat, sumu, metsäpalot).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51C05CC" w14:textId="77777777" w:rsidR="00413120" w:rsidRPr="00DC74DB" w:rsidRDefault="00413120" w:rsidP="00477FA6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F17244D" w14:textId="77777777" w:rsidR="00413120" w:rsidRPr="00DC74DB" w:rsidRDefault="00413120" w:rsidP="00477FA6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413120" w:rsidRPr="00DC74DB" w14:paraId="7B5FD9BF" w14:textId="77777777" w:rsidTr="0080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1B8A3" w14:textId="4FBD0B89" w:rsidR="00413120" w:rsidRPr="00DC74DB" w:rsidRDefault="00413120" w:rsidP="00477FA6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palvelua toteutetaan syrjäisessä tai vaikeasti tavoitettavassa paikassa</w:t>
            </w:r>
            <w:r w:rsidRPr="00DC74D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pitkät välimatkat</w:t>
            </w:r>
            <w:r w:rsidRPr="00DC74DB">
              <w:rPr>
                <w:sz w:val="20"/>
                <w:szCs w:val="20"/>
              </w:rPr>
              <w:t>, apua on vaikea saada perill</w:t>
            </w:r>
            <w:r w:rsidR="00B40125">
              <w:rPr>
                <w:sz w:val="20"/>
                <w:szCs w:val="20"/>
              </w:rPr>
              <w:t>e</w:t>
            </w:r>
            <w:r w:rsidRPr="00DC74DB">
              <w:rPr>
                <w:sz w:val="20"/>
                <w:szCs w:val="20"/>
              </w:rPr>
              <w:t>).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C7531A3" w14:textId="77777777" w:rsidR="00413120" w:rsidRPr="00DC74DB" w:rsidRDefault="00413120" w:rsidP="00477FA6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FE0DB0" w14:textId="77777777" w:rsidR="00413120" w:rsidRPr="00DC74DB" w:rsidRDefault="00413120" w:rsidP="00477FA6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413120" w:rsidRPr="00DC74DB" w14:paraId="32DE96EB" w14:textId="77777777" w:rsidTr="0080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17929" w14:textId="77777777" w:rsidR="00413120" w:rsidRPr="00DC74DB" w:rsidRDefault="00413120" w:rsidP="00477FA6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palveluympäristöön kohdistuu suurempaa kulutusta </w:t>
            </w:r>
            <w:r w:rsidRPr="00DC74DB">
              <w:rPr>
                <w:sz w:val="20"/>
                <w:szCs w:val="20"/>
              </w:rPr>
              <w:t>kuin mille se on suunniteltu (suuri asiakasmäärä, käytöstä johtuva kuluminen).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001EEA4" w14:textId="77777777" w:rsidR="00413120" w:rsidRPr="00DC74DB" w:rsidRDefault="00413120" w:rsidP="00477FA6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2CCDC3" w14:textId="77777777" w:rsidR="00413120" w:rsidRPr="00DC74DB" w:rsidRDefault="00413120" w:rsidP="00477FA6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413120" w:rsidRPr="00DC74DB" w14:paraId="31358B1A" w14:textId="77777777" w:rsidTr="0080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8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0907C" w14:textId="77777777" w:rsidR="00413120" w:rsidRPr="00DC74DB" w:rsidRDefault="00413120" w:rsidP="00477FA6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74DB">
              <w:rPr>
                <w:sz w:val="20"/>
                <w:szCs w:val="20"/>
              </w:rPr>
              <w:t>alvelussa on käytössä väliaikaisia tai jatkuvasti siirrettäviä tiloja tai rakenteita (tapahtumat, kiertävät palvelut, kausiluonteiset palvelut).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C3BA17" w14:textId="77777777" w:rsidR="00413120" w:rsidRPr="00DC74DB" w:rsidRDefault="00413120" w:rsidP="00477FA6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8C6E469" w14:textId="77777777" w:rsidR="00413120" w:rsidRPr="00DC74DB" w:rsidRDefault="00413120" w:rsidP="00477FA6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A3257A" w:rsidRPr="00DC74DB" w14:paraId="2DF6F1F8" w14:textId="77777777" w:rsidTr="00801E94">
        <w:tc>
          <w:tcPr>
            <w:tcW w:w="8791" w:type="dxa"/>
            <w:gridSpan w:val="2"/>
          </w:tcPr>
          <w:p w14:paraId="795E7080" w14:textId="35EE8159" w:rsidR="00A3257A" w:rsidRPr="00052EF4" w:rsidRDefault="00A3257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052EF4">
              <w:rPr>
                <w:sz w:val="20"/>
                <w:szCs w:val="20"/>
              </w:rPr>
              <w:t>enkilöstöä on liian vähän tai sen osaamisessa on puutteita.</w:t>
            </w:r>
          </w:p>
        </w:tc>
        <w:tc>
          <w:tcPr>
            <w:tcW w:w="985" w:type="dxa"/>
          </w:tcPr>
          <w:p w14:paraId="370EC77A" w14:textId="77777777" w:rsidR="00A3257A" w:rsidRPr="00DC74DB" w:rsidRDefault="00A3257A" w:rsidP="00683D22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4D07593A" w14:textId="77777777" w:rsidR="00A3257A" w:rsidRPr="00DC74DB" w:rsidRDefault="00A3257A" w:rsidP="00683D22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4535F" w:rsidRPr="00DC74DB" w14:paraId="732CBBC7" w14:textId="77777777" w:rsidTr="00801E94">
        <w:tc>
          <w:tcPr>
            <w:tcW w:w="8791" w:type="dxa"/>
            <w:gridSpan w:val="2"/>
          </w:tcPr>
          <w:p w14:paraId="4C06DC70" w14:textId="1444526C" w:rsidR="0024535F" w:rsidRPr="00052EF4" w:rsidRDefault="00A3257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4535F" w:rsidRPr="00052EF4">
              <w:rPr>
                <w:sz w:val="20"/>
                <w:szCs w:val="20"/>
              </w:rPr>
              <w:t>alvelussa käytettävien alihankkijoiden toiminnassa on puutteita.</w:t>
            </w:r>
          </w:p>
        </w:tc>
        <w:tc>
          <w:tcPr>
            <w:tcW w:w="985" w:type="dxa"/>
          </w:tcPr>
          <w:p w14:paraId="3E439412" w14:textId="3284B265" w:rsidR="0024535F" w:rsidRPr="00DC74DB" w:rsidRDefault="0024535F" w:rsidP="0024535F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41945925" w14:textId="27BC991F" w:rsidR="0024535F" w:rsidRPr="00DC74DB" w:rsidRDefault="0024535F" w:rsidP="0024535F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24535F" w:rsidRPr="00DC74DB" w14:paraId="4F461378" w14:textId="77777777" w:rsidTr="00801E94">
        <w:tc>
          <w:tcPr>
            <w:tcW w:w="8791" w:type="dxa"/>
            <w:gridSpan w:val="2"/>
          </w:tcPr>
          <w:p w14:paraId="5366992D" w14:textId="5E42023B" w:rsidR="0024535F" w:rsidRPr="00052EF4" w:rsidRDefault="00A3257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4535F" w:rsidRPr="00052EF4">
              <w:rPr>
                <w:sz w:val="20"/>
                <w:szCs w:val="20"/>
              </w:rPr>
              <w:t>siakkaiden toiminnan valvonnassa on katvealueita tai -hetkiä.</w:t>
            </w:r>
          </w:p>
        </w:tc>
        <w:tc>
          <w:tcPr>
            <w:tcW w:w="985" w:type="dxa"/>
          </w:tcPr>
          <w:p w14:paraId="220F32BC" w14:textId="77777777" w:rsidR="0024535F" w:rsidRPr="00DC74DB" w:rsidRDefault="0024535F" w:rsidP="0024535F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3C1A128A" w14:textId="77777777" w:rsidR="0024535F" w:rsidRPr="00DC74DB" w:rsidRDefault="0024535F" w:rsidP="0024535F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3BB4A86E" w14:textId="77777777" w:rsidTr="00801E94">
        <w:trPr>
          <w:trHeight w:val="131"/>
        </w:trPr>
        <w:tc>
          <w:tcPr>
            <w:tcW w:w="8791" w:type="dxa"/>
            <w:gridSpan w:val="2"/>
          </w:tcPr>
          <w:p w14:paraId="269CD43C" w14:textId="1394364E" w:rsidR="009049DA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palvelun käytössä olevien tilojen tai rakenteiden kunto on huono tai ne eivät sovellu palveluun</w:t>
            </w:r>
          </w:p>
        </w:tc>
        <w:tc>
          <w:tcPr>
            <w:tcW w:w="985" w:type="dxa"/>
          </w:tcPr>
          <w:p w14:paraId="6986B6EB" w14:textId="5A4B9863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70244D41" w14:textId="21220148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21F4FD5D" w14:textId="77777777" w:rsidTr="00801E94">
        <w:trPr>
          <w:trHeight w:val="131"/>
        </w:trPr>
        <w:tc>
          <w:tcPr>
            <w:tcW w:w="8791" w:type="dxa"/>
            <w:gridSpan w:val="2"/>
          </w:tcPr>
          <w:p w14:paraId="4E65CC8B" w14:textId="691E44F9" w:rsidR="009049DA" w:rsidRPr="00052EF4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52EF4">
              <w:rPr>
                <w:sz w:val="20"/>
                <w:szCs w:val="20"/>
              </w:rPr>
              <w:t xml:space="preserve">siakkaiden käytössä on sopimattomia tai rikkinäisiä välineitä tai varusteita. </w:t>
            </w:r>
          </w:p>
        </w:tc>
        <w:tc>
          <w:tcPr>
            <w:tcW w:w="985" w:type="dxa"/>
          </w:tcPr>
          <w:p w14:paraId="3264C431" w14:textId="77777777" w:rsidR="009049DA" w:rsidRPr="00DC74DB" w:rsidRDefault="009049DA" w:rsidP="009049DA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5EC76184" w14:textId="77777777" w:rsidR="009049DA" w:rsidRPr="00DC74DB" w:rsidRDefault="009049DA" w:rsidP="009049DA">
            <w:pPr>
              <w:jc w:val="center"/>
              <w:rPr>
                <w:rFonts w:eastAsia="MS Gothic"/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9049DA" w:rsidRPr="00DC74DB" w14:paraId="6D02D648" w14:textId="77777777" w:rsidTr="00801E94">
        <w:tc>
          <w:tcPr>
            <w:tcW w:w="8791" w:type="dxa"/>
            <w:gridSpan w:val="2"/>
          </w:tcPr>
          <w:p w14:paraId="21C1BD71" w14:textId="0CB76860" w:rsidR="009049DA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palvelussa käytettävien koneiden </w:t>
            </w:r>
            <w:r w:rsidR="00BE23A3">
              <w:rPr>
                <w:sz w:val="20"/>
                <w:szCs w:val="20"/>
              </w:rPr>
              <w:t xml:space="preserve">tai laitteiden </w:t>
            </w:r>
            <w:r>
              <w:rPr>
                <w:sz w:val="20"/>
                <w:szCs w:val="20"/>
              </w:rPr>
              <w:t>ohjeet ovat epäselvät tai käyttö on asiakkaille muuten vaikeaa.</w:t>
            </w:r>
          </w:p>
        </w:tc>
        <w:tc>
          <w:tcPr>
            <w:tcW w:w="985" w:type="dxa"/>
          </w:tcPr>
          <w:p w14:paraId="208D5844" w14:textId="77777777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697FF5BA" w14:textId="77777777" w:rsidR="009049DA" w:rsidRPr="00DC74DB" w:rsidRDefault="009049DA" w:rsidP="009049DA">
            <w:pPr>
              <w:jc w:val="center"/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36191DFB" w14:textId="77777777" w:rsidTr="00801E94">
        <w:tc>
          <w:tcPr>
            <w:tcW w:w="8791" w:type="dxa"/>
            <w:gridSpan w:val="2"/>
          </w:tcPr>
          <w:p w14:paraId="4EA8AEA7" w14:textId="09788987" w:rsidR="009049DA" w:rsidRPr="00052EF4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52EF4">
              <w:rPr>
                <w:sz w:val="20"/>
                <w:szCs w:val="20"/>
              </w:rPr>
              <w:t xml:space="preserve">alvelussa käytettävät koneet tai laitteet </w:t>
            </w:r>
            <w:r>
              <w:rPr>
                <w:sz w:val="20"/>
                <w:szCs w:val="20"/>
              </w:rPr>
              <w:t>ovat rikkinäisiä tai rikkoutuvat usein.</w:t>
            </w:r>
            <w:r w:rsidRPr="00052E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14:paraId="38411CA7" w14:textId="77777777" w:rsidR="009049DA" w:rsidRPr="00DC74DB" w:rsidRDefault="009049DA" w:rsidP="009049D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34F5004B" w14:textId="77777777" w:rsidR="009049DA" w:rsidRPr="00DC74DB" w:rsidRDefault="009049DA" w:rsidP="009049D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42AA477A" w14:textId="77777777" w:rsidTr="00801E94">
        <w:tc>
          <w:tcPr>
            <w:tcW w:w="8791" w:type="dxa"/>
            <w:gridSpan w:val="2"/>
          </w:tcPr>
          <w:p w14:paraId="7C9FECC3" w14:textId="706B9F06" w:rsidR="009049DA" w:rsidRPr="00052EF4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52EF4">
              <w:rPr>
                <w:sz w:val="20"/>
                <w:szCs w:val="20"/>
              </w:rPr>
              <w:t>alvelulle tärkeissä tietoliikenneyhteyksissä tai tiedonkulussa on häiriöitä.</w:t>
            </w:r>
          </w:p>
        </w:tc>
        <w:tc>
          <w:tcPr>
            <w:tcW w:w="985" w:type="dxa"/>
          </w:tcPr>
          <w:p w14:paraId="1E4AF917" w14:textId="77777777" w:rsidR="009049DA" w:rsidRPr="00DC74DB" w:rsidRDefault="009049DA" w:rsidP="009049DA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3D42B1C2" w14:textId="77777777" w:rsidR="009049DA" w:rsidRPr="00DC74DB" w:rsidRDefault="009049DA" w:rsidP="009049DA">
            <w:pPr>
              <w:jc w:val="center"/>
              <w:rPr>
                <w:rFonts w:eastAsia="MS Gothic"/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  <w:tr w:rsidR="009049DA" w:rsidRPr="00DC74DB" w14:paraId="59BBB191" w14:textId="77777777" w:rsidTr="00801E94">
        <w:tc>
          <w:tcPr>
            <w:tcW w:w="8791" w:type="dxa"/>
            <w:gridSpan w:val="2"/>
          </w:tcPr>
          <w:p w14:paraId="1984F1A8" w14:textId="5A039CC7" w:rsidR="009049DA" w:rsidRPr="00052EF4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52EF4">
              <w:rPr>
                <w:sz w:val="20"/>
                <w:szCs w:val="20"/>
              </w:rPr>
              <w:t xml:space="preserve">apaturman tai onnettomuuden hoitaminen on epävarmaa tai hidasta. </w:t>
            </w:r>
          </w:p>
        </w:tc>
        <w:tc>
          <w:tcPr>
            <w:tcW w:w="985" w:type="dxa"/>
          </w:tcPr>
          <w:p w14:paraId="1C3787CF" w14:textId="77777777" w:rsidR="009049DA" w:rsidRPr="00DC74DB" w:rsidRDefault="009049DA" w:rsidP="009049D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1961D882" w14:textId="77777777" w:rsidR="009049DA" w:rsidRPr="00DC74DB" w:rsidRDefault="009049DA" w:rsidP="009049D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9049DA" w:rsidRPr="00DC74DB" w14:paraId="3433D028" w14:textId="77777777" w:rsidTr="00801E94">
        <w:trPr>
          <w:trHeight w:val="284"/>
        </w:trPr>
        <w:tc>
          <w:tcPr>
            <w:tcW w:w="8791" w:type="dxa"/>
            <w:gridSpan w:val="2"/>
          </w:tcPr>
          <w:p w14:paraId="1097E650" w14:textId="0B639349" w:rsidR="009049DA" w:rsidRPr="00052EF4" w:rsidRDefault="009049DA" w:rsidP="00413120">
            <w:pPr>
              <w:pStyle w:val="Luettelokappale"/>
              <w:numPr>
                <w:ilvl w:val="0"/>
                <w:numId w:val="12"/>
              </w:numPr>
              <w:ind w:left="886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52EF4">
              <w:rPr>
                <w:sz w:val="20"/>
                <w:szCs w:val="20"/>
              </w:rPr>
              <w:t>nsiapu- tai pelastusvälineiden määrä on riittämätön tai niitä ei osata käyttää.</w:t>
            </w:r>
          </w:p>
        </w:tc>
        <w:tc>
          <w:tcPr>
            <w:tcW w:w="985" w:type="dxa"/>
          </w:tcPr>
          <w:p w14:paraId="2E6B4E59" w14:textId="77777777" w:rsidR="009049DA" w:rsidRPr="00DC74DB" w:rsidRDefault="009049DA" w:rsidP="009049DA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45" w:type="dxa"/>
          </w:tcPr>
          <w:p w14:paraId="65A98A84" w14:textId="77777777" w:rsidR="009049DA" w:rsidRPr="00DC74DB" w:rsidRDefault="009049DA" w:rsidP="009049DA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55D586DE" w14:textId="77777777" w:rsidR="003575B4" w:rsidRPr="00DC74DB" w:rsidRDefault="003575B4">
      <w:pPr>
        <w:rPr>
          <w:sz w:val="20"/>
          <w:szCs w:val="20"/>
        </w:rPr>
      </w:pPr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796"/>
        <w:gridCol w:w="966"/>
        <w:gridCol w:w="859"/>
      </w:tblGrid>
      <w:tr w:rsidR="001E2230" w:rsidRPr="00DC74DB" w14:paraId="1DB71A30" w14:textId="77777777" w:rsidTr="005310D9">
        <w:tc>
          <w:tcPr>
            <w:tcW w:w="8796" w:type="dxa"/>
            <w:tcBorders>
              <w:bottom w:val="single" w:sz="4" w:space="0" w:color="auto"/>
              <w:right w:val="single" w:sz="4" w:space="0" w:color="auto"/>
            </w:tcBorders>
          </w:tcPr>
          <w:p w14:paraId="332273D1" w14:textId="32D61E30" w:rsidR="001E2230" w:rsidRPr="00DC74DB" w:rsidRDefault="001E2230" w:rsidP="001E2230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C74D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Palvelusta voi aiheutua vaaraa sivullisille, esim. kun…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C1E14E" w14:textId="7D4978D7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KYLLÄ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bottom"/>
          </w:tcPr>
          <w:p w14:paraId="177C7C3E" w14:textId="51828209" w:rsidR="001E2230" w:rsidRPr="00DC74DB" w:rsidRDefault="001E2230" w:rsidP="001E2230">
            <w:pPr>
              <w:pStyle w:val="Luettelokappal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</w:t>
            </w:r>
          </w:p>
        </w:tc>
      </w:tr>
      <w:tr w:rsidR="002942DD" w:rsidRPr="00DC74DB" w14:paraId="33DB5E71" w14:textId="77777777" w:rsidTr="002942DD">
        <w:tc>
          <w:tcPr>
            <w:tcW w:w="8796" w:type="dxa"/>
          </w:tcPr>
          <w:p w14:paraId="24665170" w14:textId="77777777" w:rsidR="002942DD" w:rsidRPr="00DC74DB" w:rsidRDefault="002942DD" w:rsidP="00801E94">
            <w:pPr>
              <w:pStyle w:val="Luettelokappale"/>
              <w:numPr>
                <w:ilvl w:val="0"/>
                <w:numId w:val="14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sivulliset liikkuvat tai oleskelevat palvelulle varatun alueen tai tilan läheisyydessä.</w:t>
            </w:r>
            <w:r w:rsidRPr="00DC74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044F021E" w14:textId="77777777" w:rsidR="002942DD" w:rsidRPr="00DC74DB" w:rsidRDefault="002942DD" w:rsidP="00A23DC7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59" w:type="dxa"/>
            <w:vAlign w:val="center"/>
          </w:tcPr>
          <w:p w14:paraId="6610F6DD" w14:textId="77777777" w:rsidR="002942DD" w:rsidRPr="00DC74DB" w:rsidRDefault="002942DD" w:rsidP="00A23DC7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8D735E" w:rsidRPr="00DC74DB" w14:paraId="5F7F3066" w14:textId="77777777" w:rsidTr="002942DD">
        <w:trPr>
          <w:trHeight w:val="131"/>
        </w:trPr>
        <w:tc>
          <w:tcPr>
            <w:tcW w:w="8796" w:type="dxa"/>
          </w:tcPr>
          <w:p w14:paraId="147457BE" w14:textId="5C2AF6CB" w:rsidR="008D735E" w:rsidRPr="00DC74DB" w:rsidRDefault="00A3257A" w:rsidP="00801E94">
            <w:pPr>
              <w:pStyle w:val="Luettelokappale"/>
              <w:numPr>
                <w:ilvl w:val="0"/>
                <w:numId w:val="14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D735E" w:rsidRPr="00DC74DB">
              <w:rPr>
                <w:sz w:val="20"/>
                <w:szCs w:val="20"/>
              </w:rPr>
              <w:t xml:space="preserve">ivulliset </w:t>
            </w:r>
            <w:r>
              <w:rPr>
                <w:sz w:val="20"/>
                <w:szCs w:val="20"/>
              </w:rPr>
              <w:t>tulevat</w:t>
            </w:r>
            <w:r w:rsidR="008D735E" w:rsidRPr="00DC74DB">
              <w:rPr>
                <w:sz w:val="20"/>
                <w:szCs w:val="20"/>
              </w:rPr>
              <w:t xml:space="preserve"> vahingossa </w:t>
            </w:r>
            <w:r>
              <w:rPr>
                <w:sz w:val="20"/>
                <w:szCs w:val="20"/>
              </w:rPr>
              <w:t>palvelun käyttämille alueille tai tiloihin</w:t>
            </w:r>
            <w:r w:rsidR="008D735E" w:rsidRPr="00DC74DB">
              <w:rPr>
                <w:sz w:val="20"/>
                <w:szCs w:val="20"/>
              </w:rPr>
              <w:t xml:space="preserve"> (puutteelliset kulkuesteet, merkinnät</w:t>
            </w:r>
            <w:r w:rsidR="00976CF3" w:rsidRPr="00DC74DB">
              <w:rPr>
                <w:sz w:val="20"/>
                <w:szCs w:val="20"/>
              </w:rPr>
              <w:t xml:space="preserve">, </w:t>
            </w:r>
            <w:r w:rsidR="008D735E" w:rsidRPr="00DC74DB">
              <w:rPr>
                <w:sz w:val="20"/>
                <w:szCs w:val="20"/>
              </w:rPr>
              <w:t>opasteet tai valvonta</w:t>
            </w:r>
            <w:r w:rsidR="000D0138" w:rsidRPr="00DC74DB">
              <w:rPr>
                <w:sz w:val="20"/>
                <w:szCs w:val="20"/>
              </w:rPr>
              <w:t>).</w:t>
            </w:r>
          </w:p>
        </w:tc>
        <w:tc>
          <w:tcPr>
            <w:tcW w:w="966" w:type="dxa"/>
            <w:vAlign w:val="center"/>
          </w:tcPr>
          <w:p w14:paraId="4E56BF42" w14:textId="77777777" w:rsidR="008D735E" w:rsidRPr="00DC74DB" w:rsidRDefault="008D735E" w:rsidP="008B7E2E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59" w:type="dxa"/>
            <w:vAlign w:val="center"/>
          </w:tcPr>
          <w:p w14:paraId="70F41965" w14:textId="77777777" w:rsidR="008D735E" w:rsidRPr="00DC74DB" w:rsidRDefault="008D735E" w:rsidP="008B7E2E">
            <w:pPr>
              <w:jc w:val="center"/>
              <w:rPr>
                <w:sz w:val="20"/>
                <w:szCs w:val="20"/>
              </w:rPr>
            </w:pPr>
            <w:r w:rsidRPr="00DC74D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8D735E" w:rsidRPr="00DC74DB" w14:paraId="58A862F9" w14:textId="77777777" w:rsidTr="001E1D07">
        <w:tc>
          <w:tcPr>
            <w:tcW w:w="8796" w:type="dxa"/>
          </w:tcPr>
          <w:p w14:paraId="3E849DC0" w14:textId="60BF01BC" w:rsidR="008D735E" w:rsidRPr="00DC74DB" w:rsidRDefault="00A3257A" w:rsidP="00801E94">
            <w:pPr>
              <w:pStyle w:val="Luettelokappale"/>
              <w:numPr>
                <w:ilvl w:val="0"/>
                <w:numId w:val="14"/>
              </w:numPr>
              <w:ind w:left="886" w:hanging="5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31EBF" w:rsidRPr="00DC74DB">
              <w:rPr>
                <w:sz w:val="20"/>
                <w:szCs w:val="20"/>
              </w:rPr>
              <w:t>amalla alueella on</w:t>
            </w:r>
            <w:r w:rsidR="002942DD">
              <w:rPr>
                <w:sz w:val="20"/>
                <w:szCs w:val="20"/>
              </w:rPr>
              <w:t xml:space="preserve"> muita</w:t>
            </w:r>
            <w:r w:rsidR="00431EBF" w:rsidRPr="00DC74DB">
              <w:rPr>
                <w:sz w:val="20"/>
                <w:szCs w:val="20"/>
              </w:rPr>
              <w:t xml:space="preserve"> palveluita</w:t>
            </w:r>
            <w:r w:rsidR="002942DD">
              <w:rPr>
                <w:sz w:val="20"/>
                <w:szCs w:val="20"/>
              </w:rPr>
              <w:t>, jotka vaikuttavat toisiinsa</w:t>
            </w:r>
            <w:r>
              <w:rPr>
                <w:sz w:val="20"/>
                <w:szCs w:val="20"/>
              </w:rPr>
              <w:t>.</w:t>
            </w:r>
            <w:r w:rsidR="00E72AD1" w:rsidRPr="00DC74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00A49EA1" w14:textId="77777777" w:rsidR="008D735E" w:rsidRPr="00DC74DB" w:rsidRDefault="008D735E" w:rsidP="008B7E2E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  <w:tc>
          <w:tcPr>
            <w:tcW w:w="859" w:type="dxa"/>
            <w:vAlign w:val="center"/>
          </w:tcPr>
          <w:p w14:paraId="46662BBA" w14:textId="77777777" w:rsidR="008D735E" w:rsidRPr="00DC74DB" w:rsidRDefault="008D735E" w:rsidP="008B7E2E">
            <w:pPr>
              <w:jc w:val="center"/>
              <w:rPr>
                <w:noProof/>
                <w:sz w:val="20"/>
                <w:szCs w:val="20"/>
                <w:lang w:eastAsia="fi-FI"/>
              </w:rPr>
            </w:pPr>
            <w:r w:rsidRPr="00DC74DB">
              <w:rPr>
                <w:rFonts w:ascii="Segoe UI Symbol" w:eastAsia="MS Gothic" w:hAnsi="Segoe UI Symbol" w:cs="Segoe UI Symbol"/>
                <w:noProof/>
                <w:sz w:val="20"/>
                <w:szCs w:val="20"/>
                <w:lang w:eastAsia="fi-FI"/>
              </w:rPr>
              <w:t>☐</w:t>
            </w:r>
          </w:p>
        </w:tc>
      </w:tr>
    </w:tbl>
    <w:p w14:paraId="7DC760A6" w14:textId="77777777" w:rsidR="008B7E2E" w:rsidRPr="00DC74DB" w:rsidRDefault="008B7E2E">
      <w:pPr>
        <w:rPr>
          <w:sz w:val="20"/>
          <w:szCs w:val="20"/>
        </w:rPr>
      </w:pPr>
    </w:p>
    <w:p w14:paraId="633AED28" w14:textId="148105BD" w:rsidR="001E2230" w:rsidRDefault="001E2230">
      <w:pPr>
        <w:rPr>
          <w:i/>
          <w:iCs/>
          <w:sz w:val="20"/>
          <w:szCs w:val="20"/>
        </w:rPr>
      </w:pPr>
      <w:r w:rsidRPr="001E2230">
        <w:rPr>
          <w:b/>
          <w:bCs/>
          <w:i/>
          <w:iCs/>
          <w:sz w:val="20"/>
          <w:szCs w:val="20"/>
        </w:rPr>
        <w:t>Jos rasti on kohdassa KYLLÄ:</w:t>
      </w:r>
      <w:r>
        <w:rPr>
          <w:i/>
          <w:iCs/>
          <w:sz w:val="20"/>
          <w:szCs w:val="20"/>
        </w:rPr>
        <w:t xml:space="preserve"> </w:t>
      </w:r>
      <w:r w:rsidRPr="00DC74DB">
        <w:rPr>
          <w:i/>
          <w:iCs/>
          <w:sz w:val="20"/>
          <w:szCs w:val="20"/>
        </w:rPr>
        <w:t xml:space="preserve">Kirjaa sanallinen kuvaus kyseisestä vaaratilanteesta </w:t>
      </w:r>
      <w:r w:rsidR="00BE23A3">
        <w:rPr>
          <w:i/>
          <w:iCs/>
          <w:sz w:val="20"/>
          <w:szCs w:val="20"/>
        </w:rPr>
        <w:t xml:space="preserve">esim. </w:t>
      </w:r>
      <w:r w:rsidRPr="00DC74DB">
        <w:rPr>
          <w:i/>
          <w:iCs/>
          <w:sz w:val="20"/>
          <w:szCs w:val="20"/>
        </w:rPr>
        <w:t xml:space="preserve">Vaaratilanteet-lomakkeelle. </w:t>
      </w:r>
      <w:proofErr w:type="spellStart"/>
      <w:r w:rsidRPr="00DC74DB">
        <w:rPr>
          <w:i/>
          <w:iCs/>
          <w:sz w:val="20"/>
          <w:szCs w:val="20"/>
        </w:rPr>
        <w:t>Huom</w:t>
      </w:r>
      <w:proofErr w:type="spellEnd"/>
      <w:r w:rsidRPr="00DC74DB">
        <w:rPr>
          <w:i/>
          <w:iCs/>
          <w:sz w:val="20"/>
          <w:szCs w:val="20"/>
        </w:rPr>
        <w:t>: yhdestä luettelon kohdasta voi tulla useita erillisiä vaaratilannekuvauksia (esim. putoamisvaara voi olla monessa eri paikassa tai tilanteessa).</w:t>
      </w:r>
      <w:r w:rsidRPr="001E2230">
        <w:rPr>
          <w:i/>
          <w:iCs/>
          <w:sz w:val="20"/>
          <w:szCs w:val="20"/>
        </w:rPr>
        <w:t xml:space="preserve"> </w:t>
      </w:r>
      <w:r w:rsidRPr="00DC74DB">
        <w:rPr>
          <w:i/>
          <w:iCs/>
          <w:sz w:val="20"/>
          <w:szCs w:val="20"/>
        </w:rPr>
        <w:t xml:space="preserve">Mieti, mitä toimenpiteitä palvelussasi on jo nyt tehty </w:t>
      </w:r>
      <w:r>
        <w:rPr>
          <w:i/>
          <w:iCs/>
          <w:sz w:val="20"/>
          <w:szCs w:val="20"/>
        </w:rPr>
        <w:t>kyseisen vaaran</w:t>
      </w:r>
      <w:r w:rsidRPr="00DC74DB">
        <w:rPr>
          <w:i/>
          <w:iCs/>
          <w:sz w:val="20"/>
          <w:szCs w:val="20"/>
        </w:rPr>
        <w:t xml:space="preserve"> poistamiseksi tai pienentämiseksi. Entä mitä lisätoimenpiteitä vielä tarvittaisiin asiakkaiden turvallisuuden parantamiseksi?</w:t>
      </w:r>
    </w:p>
    <w:p w14:paraId="46CD3F6E" w14:textId="77777777" w:rsidR="001E2230" w:rsidRDefault="001E2230">
      <w:pPr>
        <w:rPr>
          <w:i/>
          <w:iCs/>
          <w:sz w:val="20"/>
          <w:szCs w:val="20"/>
        </w:rPr>
      </w:pPr>
    </w:p>
    <w:p w14:paraId="6FE9D8D5" w14:textId="44743A34" w:rsidR="001E2230" w:rsidRDefault="001E2230">
      <w:pPr>
        <w:rPr>
          <w:i/>
          <w:iCs/>
          <w:sz w:val="20"/>
          <w:szCs w:val="20"/>
        </w:rPr>
      </w:pPr>
      <w:r w:rsidRPr="001E2230">
        <w:rPr>
          <w:b/>
          <w:bCs/>
          <w:i/>
          <w:iCs/>
          <w:sz w:val="20"/>
          <w:szCs w:val="20"/>
        </w:rPr>
        <w:t>Jos rasti on kohdassa EI:</w:t>
      </w:r>
      <w:r>
        <w:rPr>
          <w:i/>
          <w:iCs/>
          <w:sz w:val="20"/>
          <w:szCs w:val="20"/>
        </w:rPr>
        <w:t xml:space="preserve"> Seuraa tilannetta ja varmista, että nykyiset turvallisuustoimenpiteet ovat riittävät. Reagoi muutoksiin tarvittaessa. </w:t>
      </w:r>
    </w:p>
    <w:p w14:paraId="7E5CABD9" w14:textId="77777777" w:rsidR="001E2230" w:rsidRDefault="001E2230">
      <w:pPr>
        <w:rPr>
          <w:i/>
          <w:iCs/>
          <w:sz w:val="20"/>
          <w:szCs w:val="20"/>
        </w:rPr>
      </w:pPr>
    </w:p>
    <w:p w14:paraId="40801842" w14:textId="66A90CCB" w:rsidR="009E22AF" w:rsidRPr="00DC74DB" w:rsidRDefault="00A6621A">
      <w:pPr>
        <w:rPr>
          <w:i/>
          <w:iCs/>
          <w:sz w:val="20"/>
          <w:szCs w:val="20"/>
        </w:rPr>
      </w:pPr>
      <w:r w:rsidRPr="00DC74DB">
        <w:rPr>
          <w:i/>
          <w:iCs/>
          <w:sz w:val="20"/>
          <w:szCs w:val="20"/>
        </w:rPr>
        <w:t>Täytettynä tämä vaaraluettelo on osa oman palvelusi vaarojen tunnistamista ja turvallisuusdokumentaatiota (kulutuspalvelulaki 185/2025, 6 §). Pelkkä tämän listan täyttäminen ei kuitenkaan riitä, vaan sinun pitää kuvata tämän luettelon avulla tunnistamiasi vaaratilanteita sanallisesti esim. Tukesin Vaaratilanteet-lomakkeella.</w:t>
      </w:r>
    </w:p>
    <w:p w14:paraId="642736C4" w14:textId="77777777" w:rsidR="009E22AF" w:rsidRPr="00DC74DB" w:rsidRDefault="009E22AF">
      <w:pPr>
        <w:rPr>
          <w:i/>
          <w:iCs/>
          <w:sz w:val="20"/>
          <w:szCs w:val="20"/>
        </w:rPr>
      </w:pPr>
    </w:p>
    <w:p w14:paraId="526E3C25" w14:textId="51F7F679" w:rsidR="00DC2574" w:rsidRPr="002942DD" w:rsidRDefault="001E223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A6621A" w:rsidRPr="002942DD">
        <w:rPr>
          <w:i/>
          <w:iCs/>
          <w:sz w:val="20"/>
          <w:szCs w:val="20"/>
        </w:rPr>
        <w:t>euraa palvelun vaaroja jatkuvasti. Voit käyttää tätä luetteloa uudestaan vaarojen tunnistamisen apuna esim</w:t>
      </w:r>
      <w:r w:rsidR="0027525F">
        <w:rPr>
          <w:i/>
          <w:iCs/>
          <w:sz w:val="20"/>
          <w:szCs w:val="20"/>
        </w:rPr>
        <w:t>erkiksi,</w:t>
      </w:r>
      <w:r w:rsidR="00A6621A" w:rsidRPr="002942DD">
        <w:rPr>
          <w:i/>
          <w:iCs/>
          <w:sz w:val="20"/>
          <w:szCs w:val="20"/>
        </w:rPr>
        <w:t xml:space="preserve"> kun otat käyttöön uusia palveluita, nykyiset palvelut muuttuvat merkittävästi tai kun aiemmasta vaarojen tunnistamisesta on kulunut paljon aikaa. </w:t>
      </w:r>
      <w:r w:rsidR="00DC74DB" w:rsidRPr="002942DD">
        <w:rPr>
          <w:i/>
          <w:iCs/>
          <w:sz w:val="20"/>
          <w:szCs w:val="20"/>
        </w:rPr>
        <w:t>Huomioi myös muut, tämän luettelon ulkopuolelle jäävät vaarat!</w:t>
      </w:r>
    </w:p>
    <w:p w14:paraId="6555BB3C" w14:textId="14C3E325" w:rsidR="002545AF" w:rsidRPr="002942DD" w:rsidRDefault="002545AF">
      <w:pPr>
        <w:rPr>
          <w:sz w:val="20"/>
          <w:szCs w:val="20"/>
        </w:rPr>
      </w:pPr>
    </w:p>
    <w:sectPr w:rsidR="002545AF" w:rsidRPr="002942DD" w:rsidSect="000A782F">
      <w:headerReference w:type="default" r:id="rId12"/>
      <w:headerReference w:type="first" r:id="rId13"/>
      <w:pgSz w:w="11906" w:h="16838"/>
      <w:pgMar w:top="320" w:right="424" w:bottom="284" w:left="567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D7BF" w14:textId="77777777" w:rsidR="00761307" w:rsidRDefault="00761307">
      <w:r>
        <w:separator/>
      </w:r>
    </w:p>
  </w:endnote>
  <w:endnote w:type="continuationSeparator" w:id="0">
    <w:p w14:paraId="07E03A85" w14:textId="77777777" w:rsidR="00761307" w:rsidRDefault="007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8CB2" w14:textId="77777777" w:rsidR="00761307" w:rsidRDefault="00761307">
      <w:r>
        <w:separator/>
      </w:r>
    </w:p>
  </w:footnote>
  <w:footnote w:type="continuationSeparator" w:id="0">
    <w:p w14:paraId="3D11A47D" w14:textId="77777777" w:rsidR="00761307" w:rsidRDefault="007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834A72" w14:paraId="1A45D07A" w14:textId="77777777" w:rsidTr="007B5E02">
      <w:tc>
        <w:tcPr>
          <w:tcW w:w="5141" w:type="dxa"/>
        </w:tcPr>
        <w:p w14:paraId="7B6D5325" w14:textId="77777777" w:rsidR="0046723D" w:rsidRPr="00095943" w:rsidRDefault="0046723D" w:rsidP="002B604C">
          <w:pPr>
            <w:pStyle w:val="Yltunniste"/>
          </w:pPr>
        </w:p>
      </w:tc>
      <w:tc>
        <w:tcPr>
          <w:tcW w:w="2609" w:type="dxa"/>
        </w:tcPr>
        <w:p w14:paraId="2C1BA2C3" w14:textId="77777777" w:rsidR="0046723D" w:rsidRPr="00095943" w:rsidRDefault="0046723D" w:rsidP="002B604C">
          <w:pPr>
            <w:pStyle w:val="Yltunniste"/>
          </w:pPr>
        </w:p>
      </w:tc>
      <w:tc>
        <w:tcPr>
          <w:tcW w:w="2301" w:type="dxa"/>
        </w:tcPr>
        <w:p w14:paraId="3B3FD11B" w14:textId="77777777" w:rsidR="0046723D" w:rsidRDefault="0046723D" w:rsidP="002B604C">
          <w:pPr>
            <w:pStyle w:val="Yltunniste"/>
          </w:pPr>
        </w:p>
      </w:tc>
    </w:tr>
    <w:tr w:rsidR="00834A72" w14:paraId="229DAC99" w14:textId="77777777" w:rsidTr="007B5E02">
      <w:tc>
        <w:tcPr>
          <w:tcW w:w="5141" w:type="dxa"/>
        </w:tcPr>
        <w:p w14:paraId="035B9FBB" w14:textId="77777777" w:rsidR="0046723D" w:rsidRPr="00095943" w:rsidRDefault="0046723D" w:rsidP="002B604C">
          <w:pPr>
            <w:pStyle w:val="Yltunniste"/>
          </w:pPr>
        </w:p>
      </w:tc>
      <w:tc>
        <w:tcPr>
          <w:tcW w:w="2609" w:type="dxa"/>
        </w:tcPr>
        <w:p w14:paraId="6D0B8061" w14:textId="77777777" w:rsidR="0046723D" w:rsidRPr="00095943" w:rsidRDefault="0046723D" w:rsidP="002B604C">
          <w:pPr>
            <w:pStyle w:val="Yltunniste"/>
          </w:pPr>
        </w:p>
      </w:tc>
      <w:tc>
        <w:tcPr>
          <w:tcW w:w="2301" w:type="dxa"/>
        </w:tcPr>
        <w:p w14:paraId="6D48F2F6" w14:textId="77777777" w:rsidR="0046723D" w:rsidRDefault="00570CBF" w:rsidP="002B604C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46723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15F32C59" w14:textId="77777777" w:rsidR="0046723D" w:rsidRDefault="0046723D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37" w:type="dxa"/>
      <w:tblLook w:val="04A0" w:firstRow="1" w:lastRow="0" w:firstColumn="1" w:lastColumn="0" w:noHBand="0" w:noVBand="1"/>
    </w:tblPr>
    <w:tblGrid>
      <w:gridCol w:w="5141"/>
      <w:gridCol w:w="2609"/>
      <w:gridCol w:w="2287"/>
    </w:tblGrid>
    <w:tr w:rsidR="00834A72" w14:paraId="6BBB451B" w14:textId="77777777" w:rsidTr="00467282">
      <w:trPr>
        <w:trHeight w:val="113"/>
      </w:trPr>
      <w:tc>
        <w:tcPr>
          <w:tcW w:w="5141" w:type="dxa"/>
          <w:vMerge w:val="restart"/>
        </w:tcPr>
        <w:p w14:paraId="117E97CF" w14:textId="050E3774" w:rsidR="0046723D" w:rsidRPr="007A5831" w:rsidRDefault="0027525F" w:rsidP="007A5831">
          <w:pPr>
            <w:pStyle w:val="Yltunniste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46062F9" wp14:editId="43C63A7A">
                <wp:simplePos x="0" y="0"/>
                <wp:positionH relativeFrom="column">
                  <wp:posOffset>305</wp:posOffset>
                </wp:positionH>
                <wp:positionV relativeFrom="paragraph">
                  <wp:posOffset>527</wp:posOffset>
                </wp:positionV>
                <wp:extent cx="1550822" cy="880056"/>
                <wp:effectExtent l="0" t="0" r="0" b="0"/>
                <wp:wrapTight wrapText="bothSides">
                  <wp:wrapPolygon edited="0">
                    <wp:start x="2654" y="2807"/>
                    <wp:lineTo x="2388" y="16375"/>
                    <wp:lineTo x="2919" y="16843"/>
                    <wp:lineTo x="8757" y="17779"/>
                    <wp:lineTo x="10084" y="17779"/>
                    <wp:lineTo x="17779" y="16843"/>
                    <wp:lineTo x="19371" y="15908"/>
                    <wp:lineTo x="19371" y="7486"/>
                    <wp:lineTo x="17779" y="6082"/>
                    <wp:lineTo x="10084" y="2807"/>
                    <wp:lineTo x="2654" y="2807"/>
                  </wp:wrapPolygon>
                </wp:wrapTight>
                <wp:docPr id="1363170813" name="Kuva 1" descr="Kuva, joka sisältää kohteen Fontti, Grafiikka, logo, kuvakaappaus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170813" name="Kuva 1" descr="Kuva, joka sisältää kohteen Fontti, Grafiikka, logo, kuvakaappaus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287" cy="885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4092AAD4" w14:textId="77777777" w:rsidR="0046723D" w:rsidRPr="00BF6484" w:rsidRDefault="0046723D" w:rsidP="00467282">
          <w:pPr>
            <w:pStyle w:val="Yltunniste"/>
          </w:pPr>
        </w:p>
      </w:tc>
      <w:tc>
        <w:tcPr>
          <w:tcW w:w="2287" w:type="dxa"/>
        </w:tcPr>
        <w:p w14:paraId="55B0690F" w14:textId="77777777" w:rsidR="0046723D" w:rsidRDefault="0046723D" w:rsidP="007A5831">
          <w:pPr>
            <w:pStyle w:val="Yltunniste"/>
          </w:pPr>
        </w:p>
      </w:tc>
    </w:tr>
    <w:tr w:rsidR="00834A72" w14:paraId="11F4E796" w14:textId="77777777" w:rsidTr="00467282">
      <w:tc>
        <w:tcPr>
          <w:tcW w:w="5141" w:type="dxa"/>
          <w:vMerge/>
        </w:tcPr>
        <w:p w14:paraId="0A5702CA" w14:textId="77777777" w:rsidR="0046723D" w:rsidRPr="00095943" w:rsidRDefault="0046723D" w:rsidP="002B604C">
          <w:pPr>
            <w:pStyle w:val="Yltunniste"/>
          </w:pPr>
        </w:p>
      </w:tc>
      <w:tc>
        <w:tcPr>
          <w:tcW w:w="2609" w:type="dxa"/>
        </w:tcPr>
        <w:p w14:paraId="4712BB1A" w14:textId="1172D3FB" w:rsidR="0046723D" w:rsidRPr="00C159CE" w:rsidRDefault="00570CBF" w:rsidP="002B604C">
          <w:pPr>
            <w:pStyle w:val="Yltunniste"/>
            <w:rPr>
              <w:b/>
            </w:rPr>
          </w:pPr>
          <w:r>
            <w:rPr>
              <w:b/>
            </w:rPr>
            <w:t>Kulut</w:t>
          </w:r>
          <w:r w:rsidR="002E329A">
            <w:rPr>
              <w:b/>
            </w:rPr>
            <w:t>uspalvelut</w:t>
          </w:r>
        </w:p>
      </w:tc>
      <w:tc>
        <w:tcPr>
          <w:tcW w:w="2287" w:type="dxa"/>
        </w:tcPr>
        <w:p w14:paraId="34A0A55E" w14:textId="77777777" w:rsidR="0046723D" w:rsidRDefault="00570CBF" w:rsidP="002B604C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46723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834A72" w14:paraId="6D32B0AA" w14:textId="77777777" w:rsidTr="00467282">
      <w:tc>
        <w:tcPr>
          <w:tcW w:w="5141" w:type="dxa"/>
          <w:vMerge/>
        </w:tcPr>
        <w:p w14:paraId="7B651033" w14:textId="77777777" w:rsidR="0046723D" w:rsidRPr="00095943" w:rsidRDefault="0046723D" w:rsidP="002B604C">
          <w:pPr>
            <w:pStyle w:val="Yltunniste"/>
          </w:pPr>
        </w:p>
      </w:tc>
      <w:tc>
        <w:tcPr>
          <w:tcW w:w="2609" w:type="dxa"/>
        </w:tcPr>
        <w:p w14:paraId="6F2B62E5" w14:textId="465D7132" w:rsidR="0046723D" w:rsidRPr="00BF6484" w:rsidRDefault="002E329A" w:rsidP="00467282">
          <w:pPr>
            <w:pStyle w:val="Yltunniste"/>
          </w:pPr>
          <w:r>
            <w:t>Esimerkkejä vaaroista</w:t>
          </w:r>
        </w:p>
      </w:tc>
      <w:tc>
        <w:tcPr>
          <w:tcW w:w="2287" w:type="dxa"/>
        </w:tcPr>
        <w:p w14:paraId="6E7DDA75" w14:textId="5B56771A" w:rsidR="0046723D" w:rsidRDefault="000D0138" w:rsidP="002B604C">
          <w:pPr>
            <w:pStyle w:val="Yltunniste"/>
          </w:pPr>
          <w:r>
            <w:t>10</w:t>
          </w:r>
          <w:r w:rsidR="0027525F">
            <w:t>/</w:t>
          </w:r>
          <w:r w:rsidR="002E329A">
            <w:t>2025</w:t>
          </w:r>
        </w:p>
      </w:tc>
    </w:tr>
  </w:tbl>
  <w:p w14:paraId="4CB054D4" w14:textId="77777777" w:rsidR="0046723D" w:rsidRDefault="0046723D" w:rsidP="00552E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69F7"/>
    <w:multiLevelType w:val="hybridMultilevel"/>
    <w:tmpl w:val="ADCE67E6"/>
    <w:lvl w:ilvl="0" w:tplc="50F2D6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6BED"/>
    <w:multiLevelType w:val="hybridMultilevel"/>
    <w:tmpl w:val="2A58F404"/>
    <w:lvl w:ilvl="0" w:tplc="FE54A5A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F99"/>
    <w:multiLevelType w:val="hybridMultilevel"/>
    <w:tmpl w:val="4984CD50"/>
    <w:lvl w:ilvl="0" w:tplc="14626D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848"/>
    <w:multiLevelType w:val="hybridMultilevel"/>
    <w:tmpl w:val="FABA625C"/>
    <w:lvl w:ilvl="0" w:tplc="B1A2157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643C"/>
    <w:multiLevelType w:val="hybridMultilevel"/>
    <w:tmpl w:val="D81A080C"/>
    <w:lvl w:ilvl="0" w:tplc="732E2B9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E1C65"/>
    <w:multiLevelType w:val="hybridMultilevel"/>
    <w:tmpl w:val="8624986E"/>
    <w:lvl w:ilvl="0" w:tplc="5824DC44">
      <w:start w:val="1"/>
      <w:numFmt w:val="decimal"/>
      <w:lvlText w:val="4.%1"/>
      <w:lvlJc w:val="left"/>
      <w:pPr>
        <w:ind w:left="10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48" w:hanging="360"/>
      </w:pPr>
    </w:lvl>
    <w:lvl w:ilvl="2" w:tplc="040B001B" w:tentative="1">
      <w:start w:val="1"/>
      <w:numFmt w:val="lowerRoman"/>
      <w:lvlText w:val="%3."/>
      <w:lvlJc w:val="right"/>
      <w:pPr>
        <w:ind w:left="2468" w:hanging="180"/>
      </w:pPr>
    </w:lvl>
    <w:lvl w:ilvl="3" w:tplc="040B000F" w:tentative="1">
      <w:start w:val="1"/>
      <w:numFmt w:val="decimal"/>
      <w:lvlText w:val="%4."/>
      <w:lvlJc w:val="left"/>
      <w:pPr>
        <w:ind w:left="3188" w:hanging="360"/>
      </w:pPr>
    </w:lvl>
    <w:lvl w:ilvl="4" w:tplc="040B0019" w:tentative="1">
      <w:start w:val="1"/>
      <w:numFmt w:val="lowerLetter"/>
      <w:lvlText w:val="%5."/>
      <w:lvlJc w:val="left"/>
      <w:pPr>
        <w:ind w:left="3908" w:hanging="360"/>
      </w:pPr>
    </w:lvl>
    <w:lvl w:ilvl="5" w:tplc="040B001B" w:tentative="1">
      <w:start w:val="1"/>
      <w:numFmt w:val="lowerRoman"/>
      <w:lvlText w:val="%6."/>
      <w:lvlJc w:val="right"/>
      <w:pPr>
        <w:ind w:left="4628" w:hanging="180"/>
      </w:pPr>
    </w:lvl>
    <w:lvl w:ilvl="6" w:tplc="040B000F" w:tentative="1">
      <w:start w:val="1"/>
      <w:numFmt w:val="decimal"/>
      <w:lvlText w:val="%7."/>
      <w:lvlJc w:val="left"/>
      <w:pPr>
        <w:ind w:left="5348" w:hanging="360"/>
      </w:pPr>
    </w:lvl>
    <w:lvl w:ilvl="7" w:tplc="040B0019" w:tentative="1">
      <w:start w:val="1"/>
      <w:numFmt w:val="lowerLetter"/>
      <w:lvlText w:val="%8."/>
      <w:lvlJc w:val="left"/>
      <w:pPr>
        <w:ind w:left="6068" w:hanging="360"/>
      </w:pPr>
    </w:lvl>
    <w:lvl w:ilvl="8" w:tplc="040B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6" w15:restartNumberingAfterBreak="0">
    <w:nsid w:val="4EB247B1"/>
    <w:multiLevelType w:val="hybridMultilevel"/>
    <w:tmpl w:val="28E093A6"/>
    <w:lvl w:ilvl="0" w:tplc="FDE4B184">
      <w:start w:val="1"/>
      <w:numFmt w:val="decimal"/>
      <w:lvlText w:val="5.%1"/>
      <w:lvlJc w:val="left"/>
      <w:pPr>
        <w:ind w:left="10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C5E2A"/>
    <w:multiLevelType w:val="hybridMultilevel"/>
    <w:tmpl w:val="DE842026"/>
    <w:lvl w:ilvl="0" w:tplc="F62EEC7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0A40"/>
    <w:multiLevelType w:val="hybridMultilevel"/>
    <w:tmpl w:val="ADCE67E6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4BA2"/>
    <w:multiLevelType w:val="hybridMultilevel"/>
    <w:tmpl w:val="AE0440A4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7AD"/>
    <w:multiLevelType w:val="hybridMultilevel"/>
    <w:tmpl w:val="AE0440A4"/>
    <w:lvl w:ilvl="0" w:tplc="52ACFB4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56EA3"/>
    <w:multiLevelType w:val="hybridMultilevel"/>
    <w:tmpl w:val="6958B61C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EE3F31"/>
    <w:multiLevelType w:val="hybridMultilevel"/>
    <w:tmpl w:val="E7EA7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627A"/>
    <w:multiLevelType w:val="hybridMultilevel"/>
    <w:tmpl w:val="5F641B7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34064">
    <w:abstractNumId w:val="13"/>
  </w:num>
  <w:num w:numId="2" w16cid:durableId="608128788">
    <w:abstractNumId w:val="12"/>
  </w:num>
  <w:num w:numId="3" w16cid:durableId="1877504973">
    <w:abstractNumId w:val="0"/>
  </w:num>
  <w:num w:numId="4" w16cid:durableId="1105347742">
    <w:abstractNumId w:val="4"/>
  </w:num>
  <w:num w:numId="5" w16cid:durableId="1494638652">
    <w:abstractNumId w:val="10"/>
  </w:num>
  <w:num w:numId="6" w16cid:durableId="1514880332">
    <w:abstractNumId w:val="3"/>
  </w:num>
  <w:num w:numId="7" w16cid:durableId="772822196">
    <w:abstractNumId w:val="7"/>
  </w:num>
  <w:num w:numId="8" w16cid:durableId="409473604">
    <w:abstractNumId w:val="11"/>
  </w:num>
  <w:num w:numId="9" w16cid:durableId="1028024171">
    <w:abstractNumId w:val="5"/>
  </w:num>
  <w:num w:numId="10" w16cid:durableId="1170756814">
    <w:abstractNumId w:val="9"/>
  </w:num>
  <w:num w:numId="11" w16cid:durableId="2073892286">
    <w:abstractNumId w:val="8"/>
  </w:num>
  <w:num w:numId="12" w16cid:durableId="1102145911">
    <w:abstractNumId w:val="6"/>
  </w:num>
  <w:num w:numId="13" w16cid:durableId="1268387780">
    <w:abstractNumId w:val="2"/>
  </w:num>
  <w:num w:numId="14" w16cid:durableId="61159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2F"/>
    <w:rsid w:val="00024B10"/>
    <w:rsid w:val="000460C9"/>
    <w:rsid w:val="00052EF4"/>
    <w:rsid w:val="000A782F"/>
    <w:rsid w:val="000D0138"/>
    <w:rsid w:val="00147472"/>
    <w:rsid w:val="00170E69"/>
    <w:rsid w:val="001B43E2"/>
    <w:rsid w:val="001C1007"/>
    <w:rsid w:val="001D09EC"/>
    <w:rsid w:val="001E1D07"/>
    <w:rsid w:val="001E2230"/>
    <w:rsid w:val="00245185"/>
    <w:rsid w:val="0024535F"/>
    <w:rsid w:val="002545AF"/>
    <w:rsid w:val="0027525F"/>
    <w:rsid w:val="0028524E"/>
    <w:rsid w:val="002942DD"/>
    <w:rsid w:val="002E329A"/>
    <w:rsid w:val="0034073F"/>
    <w:rsid w:val="00345622"/>
    <w:rsid w:val="003575B4"/>
    <w:rsid w:val="00375FAC"/>
    <w:rsid w:val="00413120"/>
    <w:rsid w:val="00431EBF"/>
    <w:rsid w:val="00437C03"/>
    <w:rsid w:val="0046723D"/>
    <w:rsid w:val="004A10DA"/>
    <w:rsid w:val="005156AC"/>
    <w:rsid w:val="005310D9"/>
    <w:rsid w:val="005323FC"/>
    <w:rsid w:val="00534FDE"/>
    <w:rsid w:val="005366F2"/>
    <w:rsid w:val="005408FC"/>
    <w:rsid w:val="00570CBF"/>
    <w:rsid w:val="005C4017"/>
    <w:rsid w:val="005C636E"/>
    <w:rsid w:val="005C703E"/>
    <w:rsid w:val="005D35BA"/>
    <w:rsid w:val="005E1BBC"/>
    <w:rsid w:val="006428E7"/>
    <w:rsid w:val="00652585"/>
    <w:rsid w:val="00655D63"/>
    <w:rsid w:val="0066256A"/>
    <w:rsid w:val="006C252C"/>
    <w:rsid w:val="006E5A79"/>
    <w:rsid w:val="00761307"/>
    <w:rsid w:val="007640A1"/>
    <w:rsid w:val="007A7C92"/>
    <w:rsid w:val="007F3409"/>
    <w:rsid w:val="00801E94"/>
    <w:rsid w:val="008063D8"/>
    <w:rsid w:val="008214EE"/>
    <w:rsid w:val="008537D3"/>
    <w:rsid w:val="008756BD"/>
    <w:rsid w:val="008843B0"/>
    <w:rsid w:val="0089650A"/>
    <w:rsid w:val="008B7E2E"/>
    <w:rsid w:val="008C76FA"/>
    <w:rsid w:val="008D042B"/>
    <w:rsid w:val="008D735E"/>
    <w:rsid w:val="009049DA"/>
    <w:rsid w:val="00905223"/>
    <w:rsid w:val="0093426A"/>
    <w:rsid w:val="0097202F"/>
    <w:rsid w:val="00976CF3"/>
    <w:rsid w:val="009E22AF"/>
    <w:rsid w:val="00A24FC8"/>
    <w:rsid w:val="00A3257A"/>
    <w:rsid w:val="00A6621A"/>
    <w:rsid w:val="00AD625E"/>
    <w:rsid w:val="00AE2A47"/>
    <w:rsid w:val="00AE30ED"/>
    <w:rsid w:val="00AF3471"/>
    <w:rsid w:val="00B27F4A"/>
    <w:rsid w:val="00B40125"/>
    <w:rsid w:val="00B564C7"/>
    <w:rsid w:val="00B7755E"/>
    <w:rsid w:val="00BD03EC"/>
    <w:rsid w:val="00BE23A3"/>
    <w:rsid w:val="00BF3A96"/>
    <w:rsid w:val="00C24E31"/>
    <w:rsid w:val="00C400D7"/>
    <w:rsid w:val="00C7148D"/>
    <w:rsid w:val="00C72447"/>
    <w:rsid w:val="00C76B12"/>
    <w:rsid w:val="00C87B72"/>
    <w:rsid w:val="00CC7482"/>
    <w:rsid w:val="00D26FFB"/>
    <w:rsid w:val="00D70D14"/>
    <w:rsid w:val="00DB6D18"/>
    <w:rsid w:val="00DC2574"/>
    <w:rsid w:val="00DC74DB"/>
    <w:rsid w:val="00DD3BC4"/>
    <w:rsid w:val="00E72AD1"/>
    <w:rsid w:val="00E75AD5"/>
    <w:rsid w:val="00E81BE8"/>
    <w:rsid w:val="00EA1E84"/>
    <w:rsid w:val="00EF6AC4"/>
    <w:rsid w:val="00F26F5D"/>
    <w:rsid w:val="00F35763"/>
    <w:rsid w:val="00F67885"/>
    <w:rsid w:val="00F823B6"/>
    <w:rsid w:val="00FD47F1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43FC2"/>
  <w15:chartTrackingRefBased/>
  <w15:docId w15:val="{FE7CCF80-E8EF-4D9D-8728-949CBAF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181C1D"/>
        <w:kern w:val="2"/>
        <w:sz w:val="24"/>
        <w:szCs w:val="18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782F"/>
    <w:pPr>
      <w:spacing w:after="0" w:line="240" w:lineRule="auto"/>
    </w:pPr>
    <w:rPr>
      <w:rFonts w:asciiTheme="minorHAnsi" w:hAnsiTheme="minorHAnsi" w:cstheme="minorHAnsi"/>
      <w:bCs w:val="0"/>
      <w:color w:val="auto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A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068" w:themeColor="accent1" w:themeShade="BF"/>
      <w:sz w:val="40"/>
      <w:szCs w:val="40"/>
    </w:rPr>
  </w:style>
  <w:style w:type="paragraph" w:styleId="Otsikko2">
    <w:name w:val="heading 2"/>
    <w:basedOn w:val="Normaali"/>
    <w:link w:val="Otsikko2Char"/>
    <w:uiPriority w:val="9"/>
    <w:qFormat/>
    <w:rsid w:val="00B27F4A"/>
    <w:pPr>
      <w:spacing w:before="360" w:after="150"/>
      <w:outlineLvl w:val="1"/>
    </w:pPr>
    <w:rPr>
      <w:rFonts w:eastAsia="Times New Roman" w:cs="Helvetica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27F4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6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782F"/>
    <w:pPr>
      <w:keepNext/>
      <w:keepLines/>
      <w:spacing w:before="80" w:after="40"/>
      <w:outlineLvl w:val="4"/>
    </w:pPr>
    <w:rPr>
      <w:rFonts w:eastAsiaTheme="majorEastAsia" w:cstheme="majorBidi"/>
      <w:color w:val="00806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7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7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7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7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B27F4A"/>
    <w:rPr>
      <w:rFonts w:eastAsiaTheme="majorEastAsia" w:cstheme="majorBidi"/>
      <w:b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B27F4A"/>
    <w:rPr>
      <w:rFonts w:eastAsia="Times New Roman" w:cs="Helvetica"/>
      <w:b/>
      <w:bCs w:val="0"/>
      <w:sz w:val="36"/>
      <w:szCs w:val="3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A782F"/>
    <w:rPr>
      <w:rFonts w:asciiTheme="majorHAnsi" w:eastAsiaTheme="majorEastAsia" w:hAnsiTheme="majorHAnsi" w:cstheme="majorBidi"/>
      <w:color w:val="008068" w:themeColor="accent1" w:themeShade="BF"/>
      <w:sz w:val="40"/>
      <w:szCs w:val="4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782F"/>
    <w:rPr>
      <w:rFonts w:asciiTheme="minorHAnsi" w:eastAsiaTheme="majorEastAsia" w:hAnsiTheme="minorHAnsi" w:cstheme="majorBidi"/>
      <w:i/>
      <w:iCs/>
      <w:color w:val="00806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782F"/>
    <w:rPr>
      <w:rFonts w:asciiTheme="minorHAnsi" w:eastAsiaTheme="majorEastAsia" w:hAnsiTheme="minorHAnsi" w:cstheme="majorBidi"/>
      <w:color w:val="00806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78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78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78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782F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782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78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78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78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782F"/>
    <w:rPr>
      <w:i/>
      <w:iCs/>
      <w:color w:val="00806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782F"/>
    <w:pPr>
      <w:pBdr>
        <w:top w:val="single" w:sz="4" w:space="10" w:color="008068" w:themeColor="accent1" w:themeShade="BF"/>
        <w:bottom w:val="single" w:sz="4" w:space="10" w:color="008068" w:themeColor="accent1" w:themeShade="BF"/>
      </w:pBdr>
      <w:spacing w:before="360" w:after="360"/>
      <w:ind w:left="864" w:right="864"/>
      <w:jc w:val="center"/>
    </w:pPr>
    <w:rPr>
      <w:i/>
      <w:iCs/>
      <w:color w:val="00806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782F"/>
    <w:rPr>
      <w:i/>
      <w:iCs/>
      <w:color w:val="00806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782F"/>
    <w:rPr>
      <w:b/>
      <w:bCs w:val="0"/>
      <w:smallCaps/>
      <w:color w:val="008068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rsid w:val="000A782F"/>
  </w:style>
  <w:style w:type="character" w:customStyle="1" w:styleId="YltunnisteChar">
    <w:name w:val="Ylätunniste Char"/>
    <w:basedOn w:val="Kappaleenoletusfontti"/>
    <w:link w:val="Yltunniste"/>
    <w:uiPriority w:val="99"/>
    <w:rsid w:val="000A782F"/>
    <w:rPr>
      <w:rFonts w:asciiTheme="minorHAnsi" w:hAnsiTheme="minorHAnsi" w:cstheme="minorHAnsi"/>
      <w:bCs w:val="0"/>
      <w:color w:val="auto"/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rsid w:val="000A782F"/>
    <w:rPr>
      <w:color w:val="006069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A782F"/>
    <w:rPr>
      <w:rFonts w:asciiTheme="minorHAnsi" w:hAnsiTheme="minorHAnsi" w:cstheme="minorHAnsi"/>
      <w:bCs w:val="0"/>
      <w:color w:val="006069" w:themeColor="text2"/>
      <w:kern w:val="0"/>
      <w:sz w:val="18"/>
      <w:szCs w:val="22"/>
      <w14:ligatures w14:val="none"/>
    </w:rPr>
  </w:style>
  <w:style w:type="table" w:styleId="TaulukkoRuudukko">
    <w:name w:val="Table Grid"/>
    <w:basedOn w:val="Normaalitaulukko"/>
    <w:rsid w:val="000A782F"/>
    <w:pPr>
      <w:spacing w:after="0" w:line="240" w:lineRule="auto"/>
    </w:pPr>
    <w:rPr>
      <w:rFonts w:asciiTheme="minorHAnsi" w:hAnsiTheme="minorHAnsi" w:cstheme="minorHAnsi"/>
      <w:bCs w:val="0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A782F"/>
    <w:pPr>
      <w:spacing w:after="0" w:line="240" w:lineRule="auto"/>
    </w:pPr>
    <w:rPr>
      <w:rFonts w:asciiTheme="minorHAnsi" w:hAnsiTheme="minorHAnsi" w:cstheme="minorHAnsi"/>
      <w:bCs w:val="0"/>
      <w:color w:val="auto"/>
      <w:kern w:val="0"/>
      <w:sz w:val="22"/>
      <w:szCs w:val="22"/>
      <w14:ligatures w14:val="none"/>
    </w:rPr>
    <w:tblPr>
      <w:tblCellMar>
        <w:lef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ysClr val="windowText" lastClr="000000"/>
      </a:dk1>
      <a:lt1>
        <a:srgbClr val="FFFFFF"/>
      </a:lt1>
      <a:dk2>
        <a:srgbClr val="006069"/>
      </a:dk2>
      <a:lt2>
        <a:srgbClr val="FFFFFF"/>
      </a:lt2>
      <a:accent1>
        <a:srgbClr val="00AC8C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AC8C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A633F2CF037A479CE373C31C9513AF" ma:contentTypeVersion="12" ma:contentTypeDescription="Luo uusi asiakirja." ma:contentTypeScope="" ma:versionID="ce005a3fee49b4b926ceafa8e7a4457b">
  <xsd:schema xmlns:xsd="http://www.w3.org/2001/XMLSchema" xmlns:xs="http://www.w3.org/2001/XMLSchema" xmlns:p="http://schemas.microsoft.com/office/2006/metadata/properties" xmlns:ns2="3eb80a5b-3f2f-4440-a5f5-48c211b5184f" xmlns:ns3="471f87f1-7348-44b7-b3cd-3f1e4c1ed40d" targetNamespace="http://schemas.microsoft.com/office/2006/metadata/properties" ma:root="true" ma:fieldsID="55b9c9da2330ff1c44f62338d8fe5422" ns2:_="" ns3:_="">
    <xsd:import namespace="3eb80a5b-3f2f-4440-a5f5-48c211b5184f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2cbd4a58aee4e01a4c358d4e1a82c0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p2cbd4a58aee4e01a4c358d4e1a82c0b" ma:index="12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TaxCatchAll xmlns="471f87f1-7348-44b7-b3cd-3f1e4c1ed40d">
      <Value>37</Value>
    </TaxCatchAll>
    <_dlc_DocId xmlns="3eb80a5b-3f2f-4440-a5f5-48c211b5184f">Tuotejalaitteistovalvonta-1186802815-63</_dlc_DocId>
    <_dlc_DocIdUrl xmlns="3eb80a5b-3f2f-4440-a5f5-48c211b5184f">
      <Url>https://tyotilat.tukes.valtion.fi/sites/tl/kuluttajap/_layouts/15/DocIdRedir.aspx?ID=Tuotejalaitteistovalvonta-1186802815-63</Url>
      <Description>Tuotejalaitteistovalvonta-1186802815-63</Description>
    </_dlc_DocIdUr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475ac523-62c8-4468-a63a-32dd70310e37" ContentTypeId="0x0101" PreviousValue="false"/>
</file>

<file path=customXml/itemProps1.xml><?xml version="1.0" encoding="utf-8"?>
<ds:datastoreItem xmlns:ds="http://schemas.openxmlformats.org/officeDocument/2006/customXml" ds:itemID="{03D18C21-8C1D-4112-A3AD-359EADE85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0a5b-3f2f-4440-a5f5-48c211b5184f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0EA9B-23E3-4519-AD61-421960F54C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71f87f1-7348-44b7-b3cd-3f1e4c1ed40d"/>
    <ds:schemaRef ds:uri="http://purl.org/dc/elements/1.1/"/>
    <ds:schemaRef ds:uri="http://schemas.microsoft.com/office/2006/metadata/properties"/>
    <ds:schemaRef ds:uri="3eb80a5b-3f2f-4440-a5f5-48c211b5184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A9FF8D-9A35-488F-A49C-66B64FE93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E6352-4377-4CC7-BC85-62A887788A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F999DD-EB04-467E-B303-5A351F7A88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Syksyllä 2025 päivitetty vaarojen tunnistamisen tukilista</dc:title>
  <dc:subject/>
  <dc:creator>Murtonen Mervi (Tukes)</dc:creator>
  <cp:keywords/>
  <dc:description/>
  <cp:lastModifiedBy>Nyholm Annina (Tukes)</cp:lastModifiedBy>
  <cp:revision>2</cp:revision>
  <dcterms:created xsi:type="dcterms:W3CDTF">2025-10-28T08:00:00Z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0x01010012A633F2CF037A479CE373C31C9513AF</vt:lpwstr>
  </property>
  <property fmtid="{D5CDD505-2E9C-101B-9397-08002B2CF9AE}" pid="3" name="_dlc_DocIdItemGuid">
    <vt:lpwstr>bf85a511-540f-4921-80be-d533154c6ee9</vt:lpwstr>
  </property>
  <property fmtid="{D5CDD505-2E9C-101B-9397-08002B2CF9AE}" pid="4" name="Julkisuusluokka metatiedot">
    <vt:lpwstr>37;#Julkinen|3b5f16d7-0771-4806-9762-94eeb93863c3</vt:lpwstr>
  </property>
</Properties>
</file>