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0147" w14:textId="43CF0E73" w:rsidR="00D730D2" w:rsidRPr="007E22AF" w:rsidRDefault="00D730D2" w:rsidP="00D730D2">
      <w:pPr>
        <w:ind w:left="-851"/>
        <w:rPr>
          <w:rFonts w:ascii="Arial" w:hAnsi="Arial" w:cs="Arial"/>
          <w:b/>
          <w:sz w:val="28"/>
        </w:rPr>
      </w:pPr>
      <w:r w:rsidRPr="007E22AF">
        <w:rPr>
          <w:rFonts w:ascii="Arial" w:hAnsi="Arial" w:cs="Arial"/>
          <w:b/>
          <w:sz w:val="28"/>
        </w:rPr>
        <w:t>Kulut</w:t>
      </w:r>
      <w:r w:rsidR="000E0998" w:rsidRPr="007E22AF">
        <w:rPr>
          <w:rFonts w:ascii="Arial" w:hAnsi="Arial" w:cs="Arial"/>
          <w:b/>
          <w:sz w:val="28"/>
        </w:rPr>
        <w:t>us</w:t>
      </w:r>
      <w:r w:rsidRPr="007E22AF">
        <w:rPr>
          <w:rFonts w:ascii="Arial" w:hAnsi="Arial" w:cs="Arial"/>
          <w:b/>
          <w:sz w:val="28"/>
        </w:rPr>
        <w:t>palvelu</w:t>
      </w:r>
      <w:r w:rsidR="0060366D" w:rsidRPr="007E22AF">
        <w:rPr>
          <w:rFonts w:ascii="Arial" w:hAnsi="Arial" w:cs="Arial"/>
          <w:b/>
          <w:sz w:val="28"/>
        </w:rPr>
        <w:t>je</w:t>
      </w:r>
      <w:r w:rsidRPr="007E22AF">
        <w:rPr>
          <w:rFonts w:ascii="Arial" w:hAnsi="Arial" w:cs="Arial"/>
          <w:b/>
          <w:sz w:val="28"/>
        </w:rPr>
        <w:t xml:space="preserve">n </w:t>
      </w:r>
      <w:r w:rsidR="00D251A1" w:rsidRPr="007E22AF">
        <w:rPr>
          <w:rFonts w:ascii="Arial" w:hAnsi="Arial" w:cs="Arial"/>
          <w:b/>
          <w:sz w:val="28"/>
        </w:rPr>
        <w:t>vaarojen tunnistaminen ja toimenpiteiden suunnittelu</w:t>
      </w:r>
    </w:p>
    <w:tbl>
      <w:tblPr>
        <w:tblStyle w:val="TaulukkoRuudukko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  <w:gridCol w:w="992"/>
        <w:gridCol w:w="738"/>
        <w:gridCol w:w="3231"/>
      </w:tblGrid>
      <w:tr w:rsidR="0028669D" w:rsidRPr="007E22AF" w14:paraId="06FA4F69" w14:textId="77777777" w:rsidTr="0028669D">
        <w:trPr>
          <w:trHeight w:val="644"/>
        </w:trPr>
        <w:tc>
          <w:tcPr>
            <w:tcW w:w="10774" w:type="dxa"/>
            <w:gridSpan w:val="4"/>
          </w:tcPr>
          <w:p w14:paraId="2444C220" w14:textId="77777777" w:rsidR="0028669D" w:rsidRPr="007E22AF" w:rsidRDefault="0028669D" w:rsidP="0028669D">
            <w:pPr>
              <w:rPr>
                <w:rFonts w:ascii="Arial" w:hAnsi="Arial" w:cs="Arial"/>
              </w:rPr>
            </w:pPr>
            <w:r w:rsidRPr="007E22AF">
              <w:rPr>
                <w:rFonts w:ascii="Arial" w:hAnsi="Arial" w:cs="Arial"/>
              </w:rPr>
              <w:t>Palveluntarjoaja:</w:t>
            </w:r>
          </w:p>
        </w:tc>
        <w:tc>
          <w:tcPr>
            <w:tcW w:w="4961" w:type="dxa"/>
            <w:gridSpan w:val="3"/>
          </w:tcPr>
          <w:p w14:paraId="7CD809BB" w14:textId="77777777" w:rsidR="0028669D" w:rsidRPr="007E22AF" w:rsidRDefault="0028669D" w:rsidP="0028669D">
            <w:pPr>
              <w:rPr>
                <w:rFonts w:ascii="Arial" w:hAnsi="Arial" w:cs="Arial"/>
              </w:rPr>
            </w:pPr>
            <w:r w:rsidRPr="007E22AF">
              <w:rPr>
                <w:rFonts w:ascii="Arial" w:hAnsi="Arial" w:cs="Arial"/>
              </w:rPr>
              <w:t>Päiväys:</w:t>
            </w:r>
          </w:p>
        </w:tc>
      </w:tr>
      <w:tr w:rsidR="0028669D" w:rsidRPr="007E22AF" w14:paraId="519AE6D7" w14:textId="77777777" w:rsidTr="0028669D">
        <w:trPr>
          <w:trHeight w:val="652"/>
        </w:trPr>
        <w:tc>
          <w:tcPr>
            <w:tcW w:w="10774" w:type="dxa"/>
            <w:gridSpan w:val="4"/>
          </w:tcPr>
          <w:p w14:paraId="4BC52804" w14:textId="77777777" w:rsidR="0028669D" w:rsidRPr="007E22AF" w:rsidRDefault="0028669D" w:rsidP="0028669D">
            <w:pPr>
              <w:rPr>
                <w:rFonts w:ascii="Arial" w:hAnsi="Arial" w:cs="Arial"/>
              </w:rPr>
            </w:pPr>
            <w:r w:rsidRPr="007E22AF">
              <w:rPr>
                <w:rFonts w:ascii="Arial" w:hAnsi="Arial" w:cs="Arial"/>
              </w:rPr>
              <w:t>Tarkasteltava palvelu:</w:t>
            </w:r>
          </w:p>
        </w:tc>
        <w:tc>
          <w:tcPr>
            <w:tcW w:w="4961" w:type="dxa"/>
            <w:gridSpan w:val="3"/>
          </w:tcPr>
          <w:p w14:paraId="659CF61F" w14:textId="371148B6" w:rsidR="0028669D" w:rsidRPr="007E22AF" w:rsidRDefault="0028669D" w:rsidP="0028669D">
            <w:pPr>
              <w:rPr>
                <w:rFonts w:ascii="Arial" w:hAnsi="Arial" w:cs="Arial"/>
              </w:rPr>
            </w:pPr>
            <w:r w:rsidRPr="007E22AF">
              <w:rPr>
                <w:rFonts w:ascii="Arial" w:hAnsi="Arial" w:cs="Arial"/>
              </w:rPr>
              <w:t>Tekijät:</w:t>
            </w:r>
          </w:p>
        </w:tc>
      </w:tr>
      <w:tr w:rsidR="0028669D" w:rsidRPr="007E22AF" w14:paraId="2AD5268B" w14:textId="77777777" w:rsidTr="004D228D">
        <w:tc>
          <w:tcPr>
            <w:tcW w:w="2693" w:type="dxa"/>
            <w:shd w:val="clear" w:color="auto" w:fill="D9D9D9" w:themeFill="background1" w:themeFillShade="D9"/>
          </w:tcPr>
          <w:p w14:paraId="3E96AF4E" w14:textId="77777777" w:rsidR="0028669D" w:rsidRPr="007E22AF" w:rsidRDefault="0028669D" w:rsidP="0028669D">
            <w:pPr>
              <w:rPr>
                <w:rFonts w:ascii="Arial" w:hAnsi="Arial" w:cs="Arial"/>
                <w:b/>
              </w:rPr>
            </w:pPr>
            <w:r w:rsidRPr="007E22AF">
              <w:rPr>
                <w:rFonts w:ascii="Arial" w:hAnsi="Arial" w:cs="Arial"/>
                <w:b/>
              </w:rPr>
              <w:t>Palvelun osa, toiminto tai laite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5D01E13" w14:textId="6A3D1556" w:rsidR="0028669D" w:rsidRPr="007E22AF" w:rsidRDefault="000E0998" w:rsidP="0028669D">
            <w:pPr>
              <w:rPr>
                <w:rFonts w:ascii="Arial" w:hAnsi="Arial" w:cs="Arial"/>
                <w:b/>
              </w:rPr>
            </w:pPr>
            <w:r w:rsidRPr="007E22AF">
              <w:rPr>
                <w:rFonts w:ascii="Arial" w:hAnsi="Arial" w:cs="Arial"/>
                <w:b/>
              </w:rPr>
              <w:t>Kuvaus palvelun aiheuttamasta vaarasta ja sen syistä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C1E9779" w14:textId="7BE984BC" w:rsidR="0028669D" w:rsidRPr="007E22AF" w:rsidRDefault="000E0998" w:rsidP="0028669D">
            <w:pPr>
              <w:rPr>
                <w:rFonts w:ascii="Arial" w:hAnsi="Arial" w:cs="Arial"/>
                <w:b/>
              </w:rPr>
            </w:pPr>
            <w:r w:rsidRPr="007E22AF">
              <w:rPr>
                <w:rFonts w:ascii="Arial" w:hAnsi="Arial" w:cs="Arial"/>
                <w:b/>
              </w:rPr>
              <w:t>Kuvaus vaaran aiheuttamista haitallisista seurauksista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CA5A4E6" w14:textId="77777777" w:rsidR="0028669D" w:rsidRPr="007E22AF" w:rsidRDefault="0028669D" w:rsidP="0028669D">
            <w:pPr>
              <w:rPr>
                <w:rFonts w:ascii="Arial" w:hAnsi="Arial" w:cs="Arial"/>
                <w:b/>
              </w:rPr>
            </w:pPr>
            <w:r w:rsidRPr="007E22AF">
              <w:rPr>
                <w:rFonts w:ascii="Arial" w:hAnsi="Arial" w:cs="Arial"/>
                <w:b/>
              </w:rPr>
              <w:t>Nykyiset toimenpiteet vaaran poistamiseksi tai pienentämiseksi</w:t>
            </w:r>
          </w:p>
        </w:tc>
        <w:tc>
          <w:tcPr>
            <w:tcW w:w="1730" w:type="dxa"/>
            <w:gridSpan w:val="2"/>
            <w:shd w:val="clear" w:color="auto" w:fill="D9D9D9" w:themeFill="background1" w:themeFillShade="D9"/>
          </w:tcPr>
          <w:p w14:paraId="49B3B7E9" w14:textId="39894BF2" w:rsidR="0028669D" w:rsidRPr="007E22AF" w:rsidRDefault="0028669D" w:rsidP="0028669D">
            <w:pPr>
              <w:rPr>
                <w:rFonts w:ascii="Arial" w:hAnsi="Arial" w:cs="Arial"/>
                <w:b/>
              </w:rPr>
            </w:pPr>
            <w:r w:rsidRPr="007E22AF">
              <w:rPr>
                <w:rFonts w:ascii="Arial" w:hAnsi="Arial" w:cs="Arial"/>
                <w:b/>
              </w:rPr>
              <w:t xml:space="preserve">Ovatko </w:t>
            </w:r>
            <w:r w:rsidR="004D228D">
              <w:rPr>
                <w:rFonts w:ascii="Arial" w:hAnsi="Arial" w:cs="Arial"/>
                <w:b/>
              </w:rPr>
              <w:br/>
            </w:r>
            <w:r w:rsidRPr="007E22AF">
              <w:rPr>
                <w:rFonts w:ascii="Arial" w:hAnsi="Arial" w:cs="Arial"/>
                <w:b/>
              </w:rPr>
              <w:t xml:space="preserve">nykyiset </w:t>
            </w:r>
            <w:r w:rsidRPr="007E22AF">
              <w:rPr>
                <w:rFonts w:ascii="Arial" w:hAnsi="Arial" w:cs="Arial"/>
                <w:b/>
              </w:rPr>
              <w:br/>
              <w:t xml:space="preserve">toimenpiteet </w:t>
            </w:r>
            <w:r w:rsidRPr="007E22AF">
              <w:rPr>
                <w:rFonts w:ascii="Arial" w:hAnsi="Arial" w:cs="Arial"/>
                <w:b/>
              </w:rPr>
              <w:br/>
              <w:t>riittäviä?</w:t>
            </w:r>
          </w:p>
        </w:tc>
        <w:tc>
          <w:tcPr>
            <w:tcW w:w="3231" w:type="dxa"/>
            <w:shd w:val="clear" w:color="auto" w:fill="D9D9D9" w:themeFill="background1" w:themeFillShade="D9"/>
          </w:tcPr>
          <w:p w14:paraId="0EA353DE" w14:textId="053A40C8" w:rsidR="0028669D" w:rsidRPr="007E22AF" w:rsidRDefault="0028669D" w:rsidP="0028669D">
            <w:pPr>
              <w:rPr>
                <w:rFonts w:ascii="Arial" w:hAnsi="Arial" w:cs="Arial"/>
                <w:b/>
              </w:rPr>
            </w:pPr>
            <w:r w:rsidRPr="007E22AF">
              <w:rPr>
                <w:rFonts w:ascii="Arial" w:hAnsi="Arial" w:cs="Arial"/>
                <w:b/>
              </w:rPr>
              <w:t xml:space="preserve">Lisätoimenpiteet </w:t>
            </w:r>
            <w:r w:rsidRPr="007E22AF">
              <w:rPr>
                <w:rFonts w:ascii="Arial" w:hAnsi="Arial" w:cs="Arial"/>
                <w:b/>
              </w:rPr>
              <w:br/>
              <w:t xml:space="preserve">turvallisuuden </w:t>
            </w:r>
            <w:r w:rsidRPr="007E22AF">
              <w:rPr>
                <w:rFonts w:ascii="Arial" w:hAnsi="Arial" w:cs="Arial"/>
                <w:b/>
              </w:rPr>
              <w:br/>
              <w:t xml:space="preserve">parantamiseksi </w:t>
            </w:r>
            <w:r w:rsidR="004D228D">
              <w:rPr>
                <w:rFonts w:ascii="Arial" w:hAnsi="Arial" w:cs="Arial"/>
                <w:b/>
              </w:rPr>
              <w:br/>
            </w:r>
            <w:r w:rsidRPr="007E22AF">
              <w:rPr>
                <w:rFonts w:ascii="Arial" w:hAnsi="Arial" w:cs="Arial"/>
                <w:b/>
              </w:rPr>
              <w:t xml:space="preserve">(tärkeys </w:t>
            </w:r>
            <w:r w:rsidR="004D228D" w:rsidRPr="007E22AF">
              <w:rPr>
                <w:rFonts w:ascii="Arial" w:hAnsi="Arial" w:cs="Arial"/>
                <w:b/>
              </w:rPr>
              <w:t>1–3</w:t>
            </w:r>
            <w:r w:rsidRPr="007E22AF">
              <w:rPr>
                <w:rFonts w:ascii="Arial" w:hAnsi="Arial" w:cs="Arial"/>
                <w:b/>
              </w:rPr>
              <w:t>)</w:t>
            </w:r>
            <w:r w:rsidRPr="007E22AF">
              <w:rPr>
                <w:rStyle w:val="Alaviitteenviite"/>
                <w:rFonts w:ascii="Arial" w:hAnsi="Arial" w:cs="Arial"/>
                <w:b/>
              </w:rPr>
              <w:footnoteReference w:id="1"/>
            </w:r>
          </w:p>
        </w:tc>
      </w:tr>
      <w:tr w:rsidR="0028669D" w:rsidRPr="007E22AF" w14:paraId="4E633589" w14:textId="77777777" w:rsidTr="004D228D">
        <w:trPr>
          <w:trHeight w:val="1134"/>
        </w:trPr>
        <w:tc>
          <w:tcPr>
            <w:tcW w:w="2693" w:type="dxa"/>
          </w:tcPr>
          <w:p w14:paraId="4E34737E" w14:textId="28C3BC56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D3F902D" w14:textId="256B846B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A8ADB4D" w14:textId="2D1F50CD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C0BE15A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4ED1255E" w14:textId="196137BF" w:rsidR="0028669D" w:rsidRPr="007E22AF" w:rsidRDefault="008E5037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87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7E2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7E22AF">
              <w:rPr>
                <w:rFonts w:ascii="Arial" w:hAnsi="Arial" w:cs="Arial"/>
              </w:rPr>
              <w:t xml:space="preserve"> Kyllä</w:t>
            </w:r>
          </w:p>
        </w:tc>
        <w:tc>
          <w:tcPr>
            <w:tcW w:w="738" w:type="dxa"/>
            <w:tcBorders>
              <w:left w:val="nil"/>
              <w:bottom w:val="single" w:sz="4" w:space="0" w:color="auto"/>
            </w:tcBorders>
            <w:vAlign w:val="center"/>
          </w:tcPr>
          <w:p w14:paraId="489361A9" w14:textId="7DF76AE0" w:rsidR="0028669D" w:rsidRPr="007E22AF" w:rsidRDefault="008E5037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333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7E2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7E22AF">
              <w:rPr>
                <w:rFonts w:ascii="Arial" w:hAnsi="Arial" w:cs="Arial"/>
              </w:rPr>
              <w:t xml:space="preserve"> Ei</w:t>
            </w:r>
          </w:p>
        </w:tc>
        <w:tc>
          <w:tcPr>
            <w:tcW w:w="3231" w:type="dxa"/>
          </w:tcPr>
          <w:p w14:paraId="59167A6B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7E22AF" w14:paraId="5ECABACF" w14:textId="77777777" w:rsidTr="004D228D">
        <w:trPr>
          <w:trHeight w:val="1134"/>
        </w:trPr>
        <w:tc>
          <w:tcPr>
            <w:tcW w:w="2693" w:type="dxa"/>
          </w:tcPr>
          <w:p w14:paraId="4F099A5E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E73DA92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D94E562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30D258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02499D" w14:textId="3DD6D380" w:rsidR="0028669D" w:rsidRPr="007E22AF" w:rsidRDefault="008E5037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7E2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7E22AF">
              <w:rPr>
                <w:rFonts w:ascii="Arial" w:hAnsi="Arial" w:cs="Arial"/>
              </w:rPr>
              <w:t xml:space="preserve"> Kyllä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CF0F76" w14:textId="1D434D8E" w:rsidR="0028669D" w:rsidRPr="007E22AF" w:rsidRDefault="008E5037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82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7E2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7E22AF">
              <w:rPr>
                <w:rFonts w:ascii="Arial" w:hAnsi="Arial" w:cs="Arial"/>
              </w:rPr>
              <w:t xml:space="preserve"> Ei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7C90EC6B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7E22AF" w14:paraId="7EDC1CEA" w14:textId="77777777" w:rsidTr="004D228D">
        <w:trPr>
          <w:trHeight w:val="1134"/>
        </w:trPr>
        <w:tc>
          <w:tcPr>
            <w:tcW w:w="2693" w:type="dxa"/>
          </w:tcPr>
          <w:p w14:paraId="226D6D72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B0C6483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578D4FA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8F3711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1C403C27" w14:textId="4E20C610" w:rsidR="0028669D" w:rsidRPr="007E22AF" w:rsidRDefault="008E5037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691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7E2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7E22AF">
              <w:rPr>
                <w:rFonts w:ascii="Arial" w:hAnsi="Arial" w:cs="Arial"/>
              </w:rPr>
              <w:t xml:space="preserve"> Kyllä</w:t>
            </w: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  <w:vAlign w:val="center"/>
          </w:tcPr>
          <w:p w14:paraId="675067C0" w14:textId="2D5FA628" w:rsidR="0028669D" w:rsidRPr="007E22AF" w:rsidRDefault="008E5037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412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7E2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7E22AF">
              <w:rPr>
                <w:rFonts w:ascii="Arial" w:hAnsi="Arial" w:cs="Arial"/>
              </w:rPr>
              <w:t xml:space="preserve"> Ei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12A92AD0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7E22AF" w14:paraId="63F83CDB" w14:textId="77777777" w:rsidTr="004D228D">
        <w:trPr>
          <w:trHeight w:val="1134"/>
        </w:trPr>
        <w:tc>
          <w:tcPr>
            <w:tcW w:w="2693" w:type="dxa"/>
          </w:tcPr>
          <w:p w14:paraId="5D4E356B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C641FD1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8255584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4E7275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6B89D39C" w14:textId="7AF14837" w:rsidR="0028669D" w:rsidRPr="007E22AF" w:rsidRDefault="008E5037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30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7E2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7E22AF">
              <w:rPr>
                <w:rFonts w:ascii="Arial" w:hAnsi="Arial" w:cs="Arial"/>
              </w:rPr>
              <w:t xml:space="preserve"> Kyllä</w:t>
            </w: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  <w:vAlign w:val="center"/>
          </w:tcPr>
          <w:p w14:paraId="2187F119" w14:textId="4D16C859" w:rsidR="0028669D" w:rsidRPr="007E22AF" w:rsidRDefault="008E5037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35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2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669D" w:rsidRPr="007E22AF">
              <w:rPr>
                <w:rFonts w:ascii="Arial" w:hAnsi="Arial" w:cs="Arial"/>
              </w:rPr>
              <w:t xml:space="preserve"> Ei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7739156F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7E22AF" w14:paraId="36E99A2B" w14:textId="77777777" w:rsidTr="004D228D">
        <w:trPr>
          <w:trHeight w:val="1134"/>
        </w:trPr>
        <w:tc>
          <w:tcPr>
            <w:tcW w:w="2693" w:type="dxa"/>
          </w:tcPr>
          <w:p w14:paraId="45438F60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BE02C58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211F6F8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3C817A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4A40090D" w14:textId="735EA98D" w:rsidR="0028669D" w:rsidRPr="007E22AF" w:rsidRDefault="008E5037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767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7E2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7E22AF">
              <w:rPr>
                <w:rFonts w:ascii="Arial" w:hAnsi="Arial" w:cs="Arial"/>
              </w:rPr>
              <w:t xml:space="preserve"> Kyllä</w:t>
            </w:r>
          </w:p>
        </w:tc>
        <w:tc>
          <w:tcPr>
            <w:tcW w:w="738" w:type="dxa"/>
            <w:tcBorders>
              <w:left w:val="nil"/>
              <w:right w:val="single" w:sz="4" w:space="0" w:color="auto"/>
            </w:tcBorders>
            <w:vAlign w:val="center"/>
          </w:tcPr>
          <w:p w14:paraId="15A80880" w14:textId="30BD5D22" w:rsidR="0028669D" w:rsidRPr="007E22AF" w:rsidRDefault="008E5037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04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7E2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7E22AF">
              <w:rPr>
                <w:rFonts w:ascii="Arial" w:hAnsi="Arial" w:cs="Arial"/>
              </w:rPr>
              <w:t xml:space="preserve"> Ei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6A5AC2A1" w14:textId="77777777" w:rsidR="0028669D" w:rsidRPr="007E22AF" w:rsidRDefault="0028669D" w:rsidP="0028669D">
            <w:pPr>
              <w:rPr>
                <w:rFonts w:ascii="Arial" w:hAnsi="Arial" w:cs="Arial"/>
              </w:rPr>
            </w:pPr>
          </w:p>
        </w:tc>
      </w:tr>
    </w:tbl>
    <w:p w14:paraId="7D662286" w14:textId="77777777" w:rsidR="00695A4F" w:rsidRPr="007E22AF" w:rsidRDefault="00695A4F" w:rsidP="00695A4F">
      <w:pPr>
        <w:ind w:left="-851"/>
        <w:rPr>
          <w:rFonts w:ascii="Arial" w:hAnsi="Arial" w:cs="Arial"/>
          <w:b/>
          <w:sz w:val="28"/>
        </w:rPr>
      </w:pPr>
    </w:p>
    <w:sectPr w:rsidR="00695A4F" w:rsidRPr="007E22AF" w:rsidSect="00286909">
      <w:headerReference w:type="default" r:id="rId14"/>
      <w:footerReference w:type="default" r:id="rId15"/>
      <w:headerReference w:type="first" r:id="rId16"/>
      <w:pgSz w:w="16838" w:h="11906" w:orient="landscape"/>
      <w:pgMar w:top="674" w:right="1361" w:bottom="426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B2C1" w14:textId="77777777" w:rsidR="00BF7E01" w:rsidRDefault="00BF7E01" w:rsidP="00095943">
      <w:r>
        <w:separator/>
      </w:r>
    </w:p>
  </w:endnote>
  <w:endnote w:type="continuationSeparator" w:id="0">
    <w:p w14:paraId="37C2C3CC" w14:textId="77777777" w:rsidR="00BF7E01" w:rsidRDefault="00BF7E01" w:rsidP="0009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80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9980"/>
    </w:tblGrid>
    <w:tr w:rsidR="00E733CB" w:rsidRPr="004763FB" w14:paraId="1EA87B55" w14:textId="77777777" w:rsidTr="001155E3">
      <w:trPr>
        <w:trHeight w:hRule="exact" w:val="640"/>
      </w:trPr>
      <w:tc>
        <w:tcPr>
          <w:tcW w:w="9980" w:type="dxa"/>
        </w:tcPr>
        <w:p w14:paraId="18195397" w14:textId="77777777" w:rsidR="00E733CB" w:rsidRPr="007B5E02" w:rsidRDefault="00E733CB" w:rsidP="007B5E02">
          <w:pPr>
            <w:pStyle w:val="Alatunniste"/>
          </w:pPr>
        </w:p>
      </w:tc>
    </w:tr>
  </w:tbl>
  <w:p w14:paraId="40903D8D" w14:textId="77777777" w:rsidR="00E733CB" w:rsidRDefault="00E733CB">
    <w:pPr>
      <w:pStyle w:val="Alatunnist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8DC1" w14:textId="77777777" w:rsidR="00BF7E01" w:rsidRDefault="00BF7E01" w:rsidP="00095943">
      <w:r>
        <w:separator/>
      </w:r>
    </w:p>
  </w:footnote>
  <w:footnote w:type="continuationSeparator" w:id="0">
    <w:p w14:paraId="0D5F1636" w14:textId="77777777" w:rsidR="00BF7E01" w:rsidRDefault="00BF7E01" w:rsidP="00095943">
      <w:r>
        <w:continuationSeparator/>
      </w:r>
    </w:p>
  </w:footnote>
  <w:footnote w:id="1">
    <w:p w14:paraId="18D255DC" w14:textId="72B77646" w:rsidR="00E733CB" w:rsidRPr="007E22AF" w:rsidRDefault="00E733CB">
      <w:pPr>
        <w:pStyle w:val="Alaviitteenteksti"/>
        <w:rPr>
          <w:rFonts w:ascii="Arial" w:hAnsi="Arial" w:cs="Arial"/>
        </w:rPr>
      </w:pPr>
      <w:r w:rsidRPr="007E22AF">
        <w:rPr>
          <w:rStyle w:val="Alaviitteenviite"/>
          <w:rFonts w:ascii="Arial" w:hAnsi="Arial" w:cs="Arial"/>
        </w:rPr>
        <w:footnoteRef/>
      </w:r>
      <w:r w:rsidRPr="007E22AF">
        <w:rPr>
          <w:rFonts w:ascii="Arial" w:hAnsi="Arial" w:cs="Arial"/>
        </w:rPr>
        <w:t xml:space="preserve"> Vaikka tähänastiset toimenpiteet olisi edellä todettu riittäviksi, voi olla järkevää ja kannattavaa toteuttaa helppoja ja halpoja toimenpiteitä turvallisuuden parantamiseksi edelleen. Toimenpiteiden tärkeys: 1 = Turvallisuuden kannalta kiireellinen toimenpide, toteutetaan välittömästi. 2 = Vähemmän kiireellinen toimenpide, joka voidaan toteuttaa myöhemmin</w:t>
      </w:r>
      <w:r w:rsidR="00C97A0E" w:rsidRPr="007E22AF">
        <w:rPr>
          <w:rFonts w:ascii="Arial" w:hAnsi="Arial" w:cs="Arial"/>
        </w:rPr>
        <w:t>.</w:t>
      </w:r>
      <w:r w:rsidRPr="007E22AF">
        <w:rPr>
          <w:rFonts w:ascii="Arial" w:hAnsi="Arial" w:cs="Arial"/>
        </w:rPr>
        <w:t xml:space="preserve"> 3 = Lisäselvityksiä vaativa toimenpide-ehdotus</w:t>
      </w:r>
      <w:r w:rsidR="00C97A0E" w:rsidRPr="007E22AF">
        <w:rPr>
          <w:rFonts w:ascii="Arial" w:hAnsi="Arial" w:cs="Arial"/>
        </w:rPr>
        <w:t>.</w:t>
      </w:r>
      <w:r w:rsidR="000E0998" w:rsidRPr="007E22AF">
        <w:rPr>
          <w:rFonts w:ascii="Arial" w:hAnsi="Arial" w:cs="Arial"/>
        </w:rPr>
        <w:t xml:space="preserve"> Seuraa toimenpiteiden toteutumista ja vaikutuksia.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10051" w:type="dxa"/>
      <w:tblLook w:val="04A0" w:firstRow="1" w:lastRow="0" w:firstColumn="1" w:lastColumn="0" w:noHBand="0" w:noVBand="1"/>
    </w:tblPr>
    <w:tblGrid>
      <w:gridCol w:w="5141"/>
      <w:gridCol w:w="2609"/>
      <w:gridCol w:w="2301"/>
    </w:tblGrid>
    <w:tr w:rsidR="00E733CB" w14:paraId="3E1FAEFA" w14:textId="77777777" w:rsidTr="007B5E02">
      <w:tc>
        <w:tcPr>
          <w:tcW w:w="5141" w:type="dxa"/>
        </w:tcPr>
        <w:p w14:paraId="67B5C3C8" w14:textId="77777777" w:rsidR="00E733CB" w:rsidRPr="00095943" w:rsidRDefault="00E733CB" w:rsidP="004B6AC2">
          <w:pPr>
            <w:pStyle w:val="Yltunniste"/>
          </w:pPr>
        </w:p>
      </w:tc>
      <w:tc>
        <w:tcPr>
          <w:tcW w:w="2609" w:type="dxa"/>
        </w:tcPr>
        <w:p w14:paraId="4324C345" w14:textId="77777777" w:rsidR="00E733CB" w:rsidRPr="00095943" w:rsidRDefault="00E733CB" w:rsidP="004B6AC2">
          <w:pPr>
            <w:pStyle w:val="Yltunniste"/>
          </w:pPr>
        </w:p>
      </w:tc>
      <w:tc>
        <w:tcPr>
          <w:tcW w:w="2301" w:type="dxa"/>
        </w:tcPr>
        <w:p w14:paraId="74641251" w14:textId="77777777" w:rsidR="00E733CB" w:rsidRDefault="00E733CB" w:rsidP="004B6AC2">
          <w:pPr>
            <w:pStyle w:val="Yltunniste"/>
          </w:pPr>
        </w:p>
      </w:tc>
    </w:tr>
    <w:tr w:rsidR="00E733CB" w14:paraId="2E484B0F" w14:textId="77777777" w:rsidTr="007B5E02">
      <w:tc>
        <w:tcPr>
          <w:tcW w:w="5141" w:type="dxa"/>
        </w:tcPr>
        <w:p w14:paraId="608888E8" w14:textId="77777777" w:rsidR="00E733CB" w:rsidRPr="00095943" w:rsidRDefault="00E733CB" w:rsidP="004B6AC2">
          <w:pPr>
            <w:pStyle w:val="Yltunniste"/>
          </w:pPr>
        </w:p>
      </w:tc>
      <w:tc>
        <w:tcPr>
          <w:tcW w:w="2609" w:type="dxa"/>
        </w:tcPr>
        <w:p w14:paraId="70F90F2F" w14:textId="77777777" w:rsidR="00E733CB" w:rsidRPr="00095943" w:rsidRDefault="00E733CB" w:rsidP="004B6AC2">
          <w:pPr>
            <w:pStyle w:val="Yltunniste"/>
          </w:pPr>
        </w:p>
      </w:tc>
      <w:tc>
        <w:tcPr>
          <w:tcW w:w="2301" w:type="dxa"/>
        </w:tcPr>
        <w:p w14:paraId="1DC8754A" w14:textId="77777777" w:rsidR="00E733CB" w:rsidRDefault="00E733CB" w:rsidP="004B6AC2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251A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8E5037">
            <w:fldChar w:fldCharType="begin"/>
          </w:r>
          <w:r w:rsidR="008E5037">
            <w:instrText xml:space="preserve"> NUMPAGES   \* MERGEFORMAT </w:instrText>
          </w:r>
          <w:r w:rsidR="008E5037">
            <w:fldChar w:fldCharType="separate"/>
          </w:r>
          <w:r w:rsidR="00D251A1">
            <w:rPr>
              <w:noProof/>
            </w:rPr>
            <w:t>2</w:t>
          </w:r>
          <w:r w:rsidR="008E5037">
            <w:rPr>
              <w:noProof/>
            </w:rPr>
            <w:fldChar w:fldCharType="end"/>
          </w:r>
          <w:r>
            <w:t>)</w:t>
          </w:r>
        </w:p>
      </w:tc>
    </w:tr>
  </w:tbl>
  <w:p w14:paraId="26745A9D" w14:textId="77777777" w:rsidR="00E733CB" w:rsidRDefault="00E733CB" w:rsidP="000959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17578" w:type="dxa"/>
      <w:tblInd w:w="-851" w:type="dxa"/>
      <w:tblLook w:val="04A0" w:firstRow="1" w:lastRow="0" w:firstColumn="1" w:lastColumn="0" w:noHBand="0" w:noVBand="1"/>
    </w:tblPr>
    <w:tblGrid>
      <w:gridCol w:w="5141"/>
      <w:gridCol w:w="7617"/>
      <w:gridCol w:w="4820"/>
    </w:tblGrid>
    <w:tr w:rsidR="007E22AF" w14:paraId="5DA523B2" w14:textId="77777777" w:rsidTr="009C6854">
      <w:trPr>
        <w:trHeight w:val="113"/>
      </w:trPr>
      <w:tc>
        <w:tcPr>
          <w:tcW w:w="5141" w:type="dxa"/>
          <w:vMerge w:val="restart"/>
        </w:tcPr>
        <w:p w14:paraId="32E10C43" w14:textId="56FAADDE" w:rsidR="00E733CB" w:rsidRPr="007A5831" w:rsidRDefault="007E22AF" w:rsidP="007A5831">
          <w:pPr>
            <w:pStyle w:val="Yltunniste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9ECF131" wp14:editId="53A788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16685" cy="803275"/>
                <wp:effectExtent l="0" t="0" r="0" b="0"/>
                <wp:wrapTight wrapText="bothSides">
                  <wp:wrapPolygon edited="0">
                    <wp:start x="2614" y="2561"/>
                    <wp:lineTo x="2324" y="16392"/>
                    <wp:lineTo x="3195" y="16904"/>
                    <wp:lineTo x="8714" y="17929"/>
                    <wp:lineTo x="10166" y="17929"/>
                    <wp:lineTo x="17718" y="16904"/>
                    <wp:lineTo x="19460" y="15880"/>
                    <wp:lineTo x="19460" y="7172"/>
                    <wp:lineTo x="18299" y="6147"/>
                    <wp:lineTo x="9875" y="2561"/>
                    <wp:lineTo x="2614" y="2561"/>
                  </wp:wrapPolygon>
                </wp:wrapTight>
                <wp:docPr id="1537628391" name="Kuva 1" descr="Kuva, joka sisältää kohteen Fontti, Grafiikka, logo, kuvakaappaus&#10;&#10;Tekoälyn generoima sisältö voi olla virheellis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628391" name="Kuva 1" descr="Kuva, joka sisältää kohteen Fontti, Grafiikka, logo, kuvakaappaus&#10;&#10;Tekoälyn generoima sisältö voi olla virheellistä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685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17" w:type="dxa"/>
        </w:tcPr>
        <w:p w14:paraId="7EA03217" w14:textId="77777777" w:rsidR="00E733CB" w:rsidRPr="00BF6484" w:rsidRDefault="00E733CB" w:rsidP="00467282">
          <w:pPr>
            <w:pStyle w:val="Yltunniste"/>
          </w:pPr>
        </w:p>
      </w:tc>
      <w:tc>
        <w:tcPr>
          <w:tcW w:w="4820" w:type="dxa"/>
        </w:tcPr>
        <w:p w14:paraId="62AE8EB2" w14:textId="77777777" w:rsidR="00E733CB" w:rsidRDefault="00E733CB" w:rsidP="007A5831">
          <w:pPr>
            <w:pStyle w:val="Yltunniste"/>
          </w:pPr>
        </w:p>
      </w:tc>
    </w:tr>
    <w:tr w:rsidR="007E22AF" w14:paraId="67893E70" w14:textId="77777777" w:rsidTr="009C6854">
      <w:tc>
        <w:tcPr>
          <w:tcW w:w="5141" w:type="dxa"/>
          <w:vMerge/>
        </w:tcPr>
        <w:p w14:paraId="2357461F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6629E0A9" w14:textId="77777777" w:rsidR="00E733CB" w:rsidRPr="00C159CE" w:rsidRDefault="00E733CB" w:rsidP="009C6854">
          <w:pPr>
            <w:pStyle w:val="Yltunniste"/>
            <w:rPr>
              <w:b/>
            </w:rPr>
          </w:pPr>
        </w:p>
      </w:tc>
      <w:tc>
        <w:tcPr>
          <w:tcW w:w="4820" w:type="dxa"/>
        </w:tcPr>
        <w:p w14:paraId="6F9CA595" w14:textId="37E8A0AF" w:rsidR="00E733CB" w:rsidRDefault="00E733CB" w:rsidP="004B6AC2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6D8A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8E5037">
            <w:fldChar w:fldCharType="begin"/>
          </w:r>
          <w:r w:rsidR="008E5037">
            <w:instrText xml:space="preserve"> NUMPAGES   \* MERGEFORMAT </w:instrText>
          </w:r>
          <w:r w:rsidR="008E5037">
            <w:fldChar w:fldCharType="separate"/>
          </w:r>
          <w:r w:rsidR="00CC6D8A">
            <w:rPr>
              <w:noProof/>
            </w:rPr>
            <w:t>1</w:t>
          </w:r>
          <w:r w:rsidR="008E5037">
            <w:rPr>
              <w:noProof/>
            </w:rPr>
            <w:fldChar w:fldCharType="end"/>
          </w:r>
          <w:r>
            <w:t>)</w:t>
          </w:r>
        </w:p>
      </w:tc>
    </w:tr>
    <w:tr w:rsidR="007E22AF" w14:paraId="50EA0659" w14:textId="77777777" w:rsidTr="009C6854">
      <w:tc>
        <w:tcPr>
          <w:tcW w:w="5141" w:type="dxa"/>
          <w:vMerge/>
        </w:tcPr>
        <w:p w14:paraId="172D2B87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3AEB8F8B" w14:textId="77777777" w:rsidR="00E733CB" w:rsidRPr="00BF6484" w:rsidRDefault="00E733CB" w:rsidP="00467282">
          <w:pPr>
            <w:pStyle w:val="Yltunniste"/>
          </w:pPr>
        </w:p>
      </w:tc>
      <w:tc>
        <w:tcPr>
          <w:tcW w:w="4820" w:type="dxa"/>
        </w:tcPr>
        <w:p w14:paraId="79EE957E" w14:textId="77777777" w:rsidR="00E733CB" w:rsidRDefault="00E733CB" w:rsidP="004B6AC2">
          <w:pPr>
            <w:pStyle w:val="Yltunniste"/>
          </w:pPr>
        </w:p>
      </w:tc>
    </w:tr>
    <w:tr w:rsidR="007E22AF" w14:paraId="4D192E67" w14:textId="77777777" w:rsidTr="009C6854">
      <w:tc>
        <w:tcPr>
          <w:tcW w:w="5141" w:type="dxa"/>
          <w:vMerge/>
        </w:tcPr>
        <w:p w14:paraId="3D025CAC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1EAA123F" w14:textId="77777777" w:rsidR="00E733CB" w:rsidRPr="00095943" w:rsidRDefault="00E733CB" w:rsidP="004B6AC2">
          <w:pPr>
            <w:pStyle w:val="Yltunniste"/>
          </w:pPr>
        </w:p>
      </w:tc>
      <w:tc>
        <w:tcPr>
          <w:tcW w:w="4820" w:type="dxa"/>
        </w:tcPr>
        <w:p w14:paraId="7D8AB39B" w14:textId="77777777" w:rsidR="00E733CB" w:rsidRDefault="00E733CB" w:rsidP="004B6AC2">
          <w:pPr>
            <w:pStyle w:val="Yltunniste"/>
          </w:pPr>
        </w:p>
      </w:tc>
    </w:tr>
  </w:tbl>
  <w:p w14:paraId="5A16113D" w14:textId="77777777" w:rsidR="00E733CB" w:rsidRDefault="00E733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CC60B0E"/>
    <w:multiLevelType w:val="multilevel"/>
    <w:tmpl w:val="D088762A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52C80B9E"/>
    <w:multiLevelType w:val="multilevel"/>
    <w:tmpl w:val="C3088018"/>
    <w:numStyleLink w:val="Otsikkonumerointi"/>
  </w:abstractNum>
  <w:abstractNum w:abstractNumId="8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F76CEA"/>
    <w:multiLevelType w:val="multilevel"/>
    <w:tmpl w:val="0E3C5B68"/>
    <w:numStyleLink w:val="Numeroluettelo"/>
  </w:abstractNum>
  <w:abstractNum w:abstractNumId="10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532567152">
    <w:abstractNumId w:val="1"/>
  </w:num>
  <w:num w:numId="2" w16cid:durableId="1100956251">
    <w:abstractNumId w:val="0"/>
  </w:num>
  <w:num w:numId="3" w16cid:durableId="1044523225">
    <w:abstractNumId w:val="10"/>
  </w:num>
  <w:num w:numId="4" w16cid:durableId="305823377">
    <w:abstractNumId w:val="3"/>
  </w:num>
  <w:num w:numId="5" w16cid:durableId="599728097">
    <w:abstractNumId w:val="7"/>
  </w:num>
  <w:num w:numId="6" w16cid:durableId="591166356">
    <w:abstractNumId w:val="8"/>
  </w:num>
  <w:num w:numId="7" w16cid:durableId="2040547248">
    <w:abstractNumId w:val="2"/>
  </w:num>
  <w:num w:numId="8" w16cid:durableId="675425809">
    <w:abstractNumId w:val="9"/>
  </w:num>
  <w:num w:numId="9" w16cid:durableId="441144751">
    <w:abstractNumId w:val="4"/>
  </w:num>
  <w:num w:numId="10" w16cid:durableId="281497940">
    <w:abstractNumId w:val="6"/>
  </w:num>
  <w:num w:numId="11" w16cid:durableId="2075348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4"/>
    <w:rsid w:val="00026C5F"/>
    <w:rsid w:val="000456AE"/>
    <w:rsid w:val="00063A00"/>
    <w:rsid w:val="0008237D"/>
    <w:rsid w:val="00093D7E"/>
    <w:rsid w:val="00095943"/>
    <w:rsid w:val="000E0998"/>
    <w:rsid w:val="001155E3"/>
    <w:rsid w:val="0014687F"/>
    <w:rsid w:val="001E7A27"/>
    <w:rsid w:val="001F541B"/>
    <w:rsid w:val="0028669D"/>
    <w:rsid w:val="00286909"/>
    <w:rsid w:val="00296674"/>
    <w:rsid w:val="002C301E"/>
    <w:rsid w:val="00325B56"/>
    <w:rsid w:val="00332795"/>
    <w:rsid w:val="003A0EFA"/>
    <w:rsid w:val="003C2244"/>
    <w:rsid w:val="003E6F63"/>
    <w:rsid w:val="003F4633"/>
    <w:rsid w:val="004550F4"/>
    <w:rsid w:val="00467282"/>
    <w:rsid w:val="00492959"/>
    <w:rsid w:val="004B6AC2"/>
    <w:rsid w:val="004B6CFF"/>
    <w:rsid w:val="004C1589"/>
    <w:rsid w:val="004C276A"/>
    <w:rsid w:val="004D228D"/>
    <w:rsid w:val="004F5033"/>
    <w:rsid w:val="004F78F4"/>
    <w:rsid w:val="00534FDE"/>
    <w:rsid w:val="0054047A"/>
    <w:rsid w:val="005D6737"/>
    <w:rsid w:val="0060366D"/>
    <w:rsid w:val="00617EFD"/>
    <w:rsid w:val="00645693"/>
    <w:rsid w:val="00666F57"/>
    <w:rsid w:val="00695A4F"/>
    <w:rsid w:val="006F2C11"/>
    <w:rsid w:val="007361E4"/>
    <w:rsid w:val="007631D1"/>
    <w:rsid w:val="007970B4"/>
    <w:rsid w:val="007A5831"/>
    <w:rsid w:val="007B5E02"/>
    <w:rsid w:val="007D738A"/>
    <w:rsid w:val="007E22AF"/>
    <w:rsid w:val="0080738D"/>
    <w:rsid w:val="008212B0"/>
    <w:rsid w:val="0088655D"/>
    <w:rsid w:val="00894992"/>
    <w:rsid w:val="008A0260"/>
    <w:rsid w:val="008A21A8"/>
    <w:rsid w:val="008B5329"/>
    <w:rsid w:val="008C7DF6"/>
    <w:rsid w:val="008E0B7D"/>
    <w:rsid w:val="008E5037"/>
    <w:rsid w:val="008F192F"/>
    <w:rsid w:val="00921B21"/>
    <w:rsid w:val="009429F6"/>
    <w:rsid w:val="009509AE"/>
    <w:rsid w:val="009B63FD"/>
    <w:rsid w:val="009C6854"/>
    <w:rsid w:val="00A60D46"/>
    <w:rsid w:val="00AA6523"/>
    <w:rsid w:val="00B02276"/>
    <w:rsid w:val="00B15F98"/>
    <w:rsid w:val="00B20A2F"/>
    <w:rsid w:val="00B30642"/>
    <w:rsid w:val="00B64D7B"/>
    <w:rsid w:val="00B82DD3"/>
    <w:rsid w:val="00BB3C2C"/>
    <w:rsid w:val="00BC4E0F"/>
    <w:rsid w:val="00BE4BF6"/>
    <w:rsid w:val="00BF6484"/>
    <w:rsid w:val="00BF7E01"/>
    <w:rsid w:val="00C07BFC"/>
    <w:rsid w:val="00C159CE"/>
    <w:rsid w:val="00C959C7"/>
    <w:rsid w:val="00C97A0E"/>
    <w:rsid w:val="00CB3993"/>
    <w:rsid w:val="00CC6D8A"/>
    <w:rsid w:val="00CC7F20"/>
    <w:rsid w:val="00D01C36"/>
    <w:rsid w:val="00D251A1"/>
    <w:rsid w:val="00D36489"/>
    <w:rsid w:val="00D730D2"/>
    <w:rsid w:val="00DD0A16"/>
    <w:rsid w:val="00DD29E0"/>
    <w:rsid w:val="00DD49C8"/>
    <w:rsid w:val="00DE40D4"/>
    <w:rsid w:val="00E21896"/>
    <w:rsid w:val="00E35E86"/>
    <w:rsid w:val="00E445CF"/>
    <w:rsid w:val="00E733CB"/>
    <w:rsid w:val="00E8429D"/>
    <w:rsid w:val="00E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CBAE8"/>
  <w15:docId w15:val="{89D0E1BB-1AD7-475E-8867-BF3856B8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429D"/>
  </w:style>
  <w:style w:type="paragraph" w:styleId="Otsikko1">
    <w:name w:val="heading 1"/>
    <w:basedOn w:val="Normaali"/>
    <w:next w:val="Leipteksti"/>
    <w:link w:val="Otsikko1Char"/>
    <w:uiPriority w:val="9"/>
    <w:qFormat/>
    <w:rsid w:val="003E6F63"/>
    <w:pPr>
      <w:keepNext/>
      <w:keepLines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E6F63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E6F63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A60D46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A60D46"/>
    <w:rPr>
      <w:rFonts w:eastAsiaTheme="minorEastAsia"/>
      <w:b/>
    </w:rPr>
  </w:style>
  <w:style w:type="paragraph" w:styleId="Otsikko">
    <w:name w:val="Title"/>
    <w:basedOn w:val="Normaali"/>
    <w:next w:val="Normaali"/>
    <w:link w:val="OtsikkoChar"/>
    <w:uiPriority w:val="10"/>
    <w:qFormat/>
    <w:rsid w:val="00E8429D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429D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8429D"/>
    <w:rPr>
      <w:rFonts w:asciiTheme="majorHAnsi" w:eastAsiaTheme="majorEastAsia" w:hAnsiTheme="majorHAnsi" w:cstheme="majorBidi"/>
      <w:b/>
      <w:szCs w:val="32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E8429D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E8429D"/>
  </w:style>
  <w:style w:type="paragraph" w:styleId="Eivli">
    <w:name w:val="No Spacing"/>
    <w:uiPriority w:val="1"/>
    <w:qFormat/>
    <w:rsid w:val="00E8429D"/>
    <w:pPr>
      <w:ind w:left="2608"/>
    </w:pPr>
  </w:style>
  <w:style w:type="character" w:customStyle="1" w:styleId="Otsikko2Char">
    <w:name w:val="Otsikko 2 Char"/>
    <w:basedOn w:val="Kappaleenoletusfontti"/>
    <w:link w:val="Otsikko2"/>
    <w:uiPriority w:val="9"/>
    <w:rsid w:val="00E8429D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631D1"/>
    <w:rPr>
      <w:rFonts w:asciiTheme="majorHAnsi" w:eastAsiaTheme="majorEastAsia" w:hAnsiTheme="majorHAnsi" w:cstheme="majorBidi"/>
      <w:b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A60D46"/>
    <w:pPr>
      <w:numPr>
        <w:numId w:val="10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85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854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8669D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8669D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8669D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666F5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66F5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66F5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66F5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66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2A633F2CF037A479CE373C31C9513AF" ma:contentTypeVersion="12" ma:contentTypeDescription="Luo uusi asiakirja." ma:contentTypeScope="" ma:versionID="ce005a3fee49b4b926ceafa8e7a4457b">
  <xsd:schema xmlns:xsd="http://www.w3.org/2001/XMLSchema" xmlns:xs="http://www.w3.org/2001/XMLSchema" xmlns:p="http://schemas.microsoft.com/office/2006/metadata/properties" xmlns:ns2="3eb80a5b-3f2f-4440-a5f5-48c211b5184f" xmlns:ns3="471f87f1-7348-44b7-b3cd-3f1e4c1ed40d" targetNamespace="http://schemas.microsoft.com/office/2006/metadata/properties" ma:root="true" ma:fieldsID="55b9c9da2330ff1c44f62338d8fe5422" ns2:_="" ns3:_="">
    <xsd:import namespace="3eb80a5b-3f2f-4440-a5f5-48c211b5184f"/>
    <xsd:import namespace="471f87f1-7348-44b7-b3cd-3f1e4c1ed4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2cbd4a58aee4e01a4c358d4e1a82c0b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0a5b-3f2f-4440-a5f5-48c211b5184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p2cbd4a58aee4e01a4c358d4e1a82c0b" ma:index="12" nillable="true" ma:taxonomy="true" ma:internalName="p2cbd4a58aee4e01a4c358d4e1a82c0b" ma:taxonomyFieldName="Julkisuusluokka_x0020_metatiedot" ma:displayName="Julkisuusluokka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d7768e5-3f24-4e0c-bb1b-0ad10a6a1b22}" ma:internalName="TaxCatchAll" ma:showField="CatchAllData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ältölaji"/>
        <xsd:element ref="dc:title" minOccurs="0" maxOccurs="1" ma:index="3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>
      <Value>37</Value>
    </TaxCatchAll>
    <_dlc_DocId xmlns="3eb80a5b-3f2f-4440-a5f5-48c211b5184f">Tuotejalaitteistovalvonta-1186802815-64</_dlc_DocId>
    <_dlc_DocIdUrl xmlns="3eb80a5b-3f2f-4440-a5f5-48c211b5184f">
      <Url>https://tyotilat.tukes.valtion.fi/sites/tl/kuluttajap/_layouts/15/DocIdRedir.aspx?ID=Tuotejalaitteistovalvonta-1186802815-64</Url>
      <Description>Tuotejalaitteistovalvonta-1186802815-64</Description>
    </_dlc_DocIdUrl>
    <p2cbd4a58aee4e01a4c358d4e1a82c0b xmlns="471f87f1-7348-44b7-b3cd-3f1e4c1ed4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3b5f16d7-0771-4806-9762-94eeb93863c3</TermId>
        </TermInfo>
      </Terms>
    </p2cbd4a58aee4e01a4c358d4e1a82c0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475ac523-62c8-4468-a63a-32dd70310e37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CF0598-5AEB-4547-A21C-D5AE84E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80a5b-3f2f-4440-a5f5-48c211b5184f"/>
    <ds:schemaRef ds:uri="471f87f1-7348-44b7-b3cd-3f1e4c1ed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A6AA0-679D-4966-9345-09B4F91ED026}">
  <ds:schemaRefs>
    <ds:schemaRef ds:uri="http://purl.org/dc/elements/1.1/"/>
    <ds:schemaRef ds:uri="3eb80a5b-3f2f-4440-a5f5-48c211b5184f"/>
    <ds:schemaRef ds:uri="471f87f1-7348-44b7-b3cd-3f1e4c1ed40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9F8822-7473-43F6-B8AD-E8B013296C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C6744A-0441-43F4-B3B8-D20D0D571E8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AC3FC0E-8FC2-43C2-AF34-9F1E8CEE8DD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E0D2F7F-A73E-4958-A4BB-04C459A3E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Turvallisuus- ja kemikaalivirasto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Syksyllä 2025 päivitety lomake vaarojen tunnistamiseen ja toimenpiteiden suunnitteluun</dc:title>
  <dc:creator>Murtonen Mervi</dc:creator>
  <cp:lastModifiedBy>Nyholm Annina (Tukes)</cp:lastModifiedBy>
  <cp:revision>2</cp:revision>
  <dcterms:created xsi:type="dcterms:W3CDTF">2025-10-28T08:00:00Z</dcterms:created>
  <dcterms:modified xsi:type="dcterms:W3CDTF">2025-10-28T08:00:00Z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0x01010012A633F2CF037A479CE373C31C9513AF</vt:lpwstr>
  </property>
  <property fmtid="{D5CDD505-2E9C-101B-9397-08002B2CF9AE}" pid="3" name="TukesProsessi">
    <vt:lpwstr/>
  </property>
  <property fmtid="{D5CDD505-2E9C-101B-9397-08002B2CF9AE}" pid="4" name="TukesRyhma">
    <vt:lpwstr>6;#Kuluttajapalvelut|5ac71ae1-438a-4e5f-b2ee-6bf00c8a8859</vt:lpwstr>
  </property>
  <property fmtid="{D5CDD505-2E9C-101B-9397-08002B2CF9AE}" pid="5" name="TukesYksikko">
    <vt:lpwstr>1;#Tuotteet|41de2384-1588-4c31-a56d-34d00e66c933</vt:lpwstr>
  </property>
  <property fmtid="{D5CDD505-2E9C-101B-9397-08002B2CF9AE}" pid="6" name="TukesAliprosessi">
    <vt:lpwstr/>
  </property>
  <property fmtid="{D5CDD505-2E9C-101B-9397-08002B2CF9AE}" pid="7" name="_dlc_DocIdItemGuid">
    <vt:lpwstr>8dae2d8a-d0d7-42d1-9700-9c40863a6b76</vt:lpwstr>
  </property>
  <property fmtid="{D5CDD505-2E9C-101B-9397-08002B2CF9AE}" pid="8" name="Julkisuusluokka metatiedot">
    <vt:lpwstr>37;#Julkinen|3b5f16d7-0771-4806-9762-94eeb93863c3</vt:lpwstr>
  </property>
</Properties>
</file>