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A74" w:rsidRDefault="0045669B" w:rsidP="00040E52">
      <w:pPr>
        <w:pStyle w:val="Otsikko1"/>
      </w:pPr>
      <w:bookmarkStart w:id="0" w:name="_GoBack"/>
      <w:bookmarkEnd w:id="0"/>
      <w:r>
        <w:t xml:space="preserve">Tekstiselite infograafiin </w:t>
      </w:r>
      <w:r w:rsidR="00AA4A74">
        <w:t>Malminetsinnästä kaivostoimintaan</w:t>
      </w:r>
      <w:r>
        <w:t xml:space="preserve">: </w:t>
      </w:r>
      <w:r w:rsidR="00AA4A74">
        <w:t>hankkeen</w:t>
      </w:r>
      <w:r w:rsidR="00026022">
        <w:t xml:space="preserve"> vaiheet kuvattuna tyypillisellä aikajanalla</w:t>
      </w:r>
    </w:p>
    <w:p w:rsidR="00AA4A74" w:rsidRDefault="00AA4A74">
      <w:r>
        <w:t>Hankkeen alkaessa yritys valitsee alueen.</w:t>
      </w:r>
    </w:p>
    <w:p w:rsidR="00AA4A74" w:rsidRDefault="00040E52">
      <w:r>
        <w:t xml:space="preserve">Hankkeen alusta </w:t>
      </w:r>
      <w:r w:rsidR="00AA4A74">
        <w:t>0-2 vuo</w:t>
      </w:r>
      <w:r>
        <w:t>tta:</w:t>
      </w:r>
      <w:r w:rsidR="00AA4A74">
        <w:t xml:space="preserve"> </w:t>
      </w:r>
      <w:r>
        <w:t>Y</w:t>
      </w:r>
      <w:r w:rsidR="00AA4A74">
        <w:t>ritys tekee alueellisia tutkimuksia. Yritys tekee Tukesille varausilmoituksen, joka antaa yritykselle etuoikeuden valmistella malminetsintälupahakemusta.</w:t>
      </w:r>
    </w:p>
    <w:p w:rsidR="00AA4A74" w:rsidRDefault="00AA4A74">
      <w:r>
        <w:t>2-10 vuotta</w:t>
      </w:r>
      <w:r w:rsidR="00040E52">
        <w:t>:</w:t>
      </w:r>
      <w:r>
        <w:t xml:space="preserve"> </w:t>
      </w:r>
      <w:r w:rsidR="00040E52">
        <w:t xml:space="preserve">Yritys tekee </w:t>
      </w:r>
      <w:r>
        <w:t>kohdentavi</w:t>
      </w:r>
      <w:r w:rsidR="00040E52">
        <w:t>a</w:t>
      </w:r>
      <w:r>
        <w:t xml:space="preserve"> tutkimuksi</w:t>
      </w:r>
      <w:r w:rsidR="00040E52">
        <w:t xml:space="preserve">a, </w:t>
      </w:r>
      <w:r>
        <w:t xml:space="preserve"> </w:t>
      </w:r>
      <w:r w:rsidR="00040E52">
        <w:t>5</w:t>
      </w:r>
      <w:r>
        <w:t>-15 vuotta</w:t>
      </w:r>
      <w:r w:rsidR="00040E52">
        <w:t>: yritys tekee kohteellisia tutkimuksia.</w:t>
      </w:r>
      <w:r>
        <w:t xml:space="preserve"> Näihin tutkimuksiin </w:t>
      </w:r>
      <w:r w:rsidR="0045669B">
        <w:t>y</w:t>
      </w:r>
      <w:r>
        <w:t xml:space="preserve">ritys tarvitsee Tukesin myöntämän malminetsintäluvan. </w:t>
      </w:r>
      <w:r w:rsidR="00040E52">
        <w:t>Malminetsintälupa</w:t>
      </w:r>
      <w:r>
        <w:t xml:space="preserve"> mahdollistaa tutkimukset esiintymien selvittämiseksi. Malminetsintäluvan myöntää Tukes. Lupakäsittelyssä lausuntoja voivat antaa </w:t>
      </w:r>
      <w:r w:rsidR="00026022">
        <w:t xml:space="preserve">elinkeino-, liikenne ja ympäristökeskus </w:t>
      </w:r>
      <w:r>
        <w:t>ELY (luonnonsuojelu), kunta (maankäyttö), saamelaiskäräjät (saamelaisten kotiseutualueella), paliskunta (erityisellä poronhoitoalueella). Maanomistajat voivat tehdä muistutuksia.</w:t>
      </w:r>
    </w:p>
    <w:p w:rsidR="00026022" w:rsidRDefault="00026022" w:rsidP="00026022">
      <w:r>
        <w:t>ELY-keskus koordinoi hankkeen ympäristövaikutusten arviointia.</w:t>
      </w:r>
    </w:p>
    <w:p w:rsidR="00AA4A74" w:rsidRDefault="00AA4A74">
      <w:r>
        <w:t>10-20 vuo</w:t>
      </w:r>
      <w:r w:rsidR="00040E52">
        <w:t>tta: Y</w:t>
      </w:r>
      <w:r>
        <w:t xml:space="preserve">ritys tekee investointikairauksia, tutkimuskuiluja ja kannattavuustutkimuksia. </w:t>
      </w:r>
    </w:p>
    <w:p w:rsidR="00026022" w:rsidRDefault="00026022">
      <w:r>
        <w:t>Kaivoshankkeen edetessä Tukes ratkaisee, saako kaivos kaivosluvan. Kaivoslupa oikeuttaa esiintymän hyödyntämiseen. Kaivoslupaa varten lausuntoja antavat ELY, kunta, maakunnan liitto, STUK, saamelaiskäräjät (saamelaisten kotiseutualueella) ja paliskunta (erityisellä poronhoitoalueella). Maanomistajat voivat tehdä muistutuksia.</w:t>
      </w:r>
    </w:p>
    <w:p w:rsidR="00026022" w:rsidRDefault="00026022">
      <w:r>
        <w:t>10-25 vuo</w:t>
      </w:r>
      <w:r w:rsidR="00040E52">
        <w:t>tta: Y</w:t>
      </w:r>
      <w:r>
        <w:t xml:space="preserve">ritys perustaa kaivoksen. Kaivostoimintaa varten yritys tarvitsee Tukesilta kaivosturvallisuusluvan, kemikaaliturvallisuuslain mukaiset luvat ja luvan räjähdysaineiden varastointiin. Muilta viranomaisilta kaivostoimintaa varten tarvitaan ympäristölupa ja vesitalouslupa (aluehallintovirasto AVI), kaavoitus ja rakennuslupa (maakunnan liitto, kunnat) sekä kaivostoimistus ja korvaukset (Maanmittauslaitos). </w:t>
      </w:r>
    </w:p>
    <w:p w:rsidR="00026022" w:rsidRDefault="00040E52">
      <w:r>
        <w:t>10-50 vuotta: yritys tekee kaivostoimintaa.</w:t>
      </w:r>
    </w:p>
    <w:p w:rsidR="00026022" w:rsidRDefault="00026022">
      <w:r>
        <w:t xml:space="preserve">Kun yritys lopettaa kaivostoiminnan, vuorossa on jälkihoito ja seuranta. AVI, ELY ja Tukes valvovat myös tätä. </w:t>
      </w:r>
    </w:p>
    <w:sectPr w:rsidR="0002602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4B1A" w:rsidRDefault="00CC4B1A" w:rsidP="009C213D">
      <w:pPr>
        <w:spacing w:after="0" w:line="240" w:lineRule="auto"/>
      </w:pPr>
      <w:r>
        <w:separator/>
      </w:r>
    </w:p>
  </w:endnote>
  <w:endnote w:type="continuationSeparator" w:id="0">
    <w:p w:rsidR="00CC4B1A" w:rsidRDefault="00CC4B1A" w:rsidP="009C2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4B1A" w:rsidRDefault="00CC4B1A" w:rsidP="009C213D">
      <w:pPr>
        <w:spacing w:after="0" w:line="240" w:lineRule="auto"/>
      </w:pPr>
      <w:r>
        <w:separator/>
      </w:r>
    </w:p>
  </w:footnote>
  <w:footnote w:type="continuationSeparator" w:id="0">
    <w:p w:rsidR="00CC4B1A" w:rsidRDefault="00CC4B1A" w:rsidP="009C21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A74"/>
    <w:rsid w:val="00026022"/>
    <w:rsid w:val="00040E52"/>
    <w:rsid w:val="0045669B"/>
    <w:rsid w:val="009717E1"/>
    <w:rsid w:val="009B723B"/>
    <w:rsid w:val="009C213D"/>
    <w:rsid w:val="00AA4A74"/>
    <w:rsid w:val="00CC4B1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40E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40E52"/>
    <w:rPr>
      <w:rFonts w:asciiTheme="majorHAnsi" w:eastAsiaTheme="majorEastAsia" w:hAnsiTheme="majorHAnsi" w:cstheme="majorBidi"/>
      <w:color w:val="2F5496" w:themeColor="accent1" w:themeShade="BF"/>
      <w:sz w:val="32"/>
      <w:szCs w:val="32"/>
    </w:rPr>
  </w:style>
  <w:style w:type="paragraph" w:styleId="Yltunniste">
    <w:name w:val="header"/>
    <w:basedOn w:val="Normaali"/>
    <w:link w:val="YltunnisteChar"/>
    <w:uiPriority w:val="99"/>
    <w:unhideWhenUsed/>
    <w:rsid w:val="009C213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C213D"/>
  </w:style>
  <w:style w:type="paragraph" w:styleId="Alatunniste">
    <w:name w:val="footer"/>
    <w:basedOn w:val="Normaali"/>
    <w:link w:val="AlatunnisteChar"/>
    <w:uiPriority w:val="99"/>
    <w:unhideWhenUsed/>
    <w:rsid w:val="009C213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C2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1734</Characters>
  <Application>Microsoft Office Word</Application>
  <DocSecurity>0</DocSecurity>
  <Lines>14</Lines>
  <Paragraphs>3</Paragraphs>
  <ScaleCrop>false</ScaleCrop>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Tekstiselite infograafiin Malminetsinnästä kaivostoimintaan</dc:title>
  <dc:subject/>
  <dc:creator/>
  <cp:keywords/>
  <dc:description/>
  <cp:lastModifiedBy/>
  <cp:revision>1</cp:revision>
  <dcterms:created xsi:type="dcterms:W3CDTF">2020-09-29T11:09:00Z</dcterms:created>
  <dcterms:modified xsi:type="dcterms:W3CDTF">2020-09-29T11:09:00Z</dcterms:modified>
</cp:coreProperties>
</file>